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744" w:rsidRPr="00EB67EB" w:rsidRDefault="00DD3744" w:rsidP="00DD54FD">
      <w:pPr>
        <w:jc w:val="center"/>
        <w:rPr>
          <w:rFonts w:asciiTheme="majorEastAsia" w:eastAsiaTheme="majorEastAsia" w:hAnsiTheme="majorEastAsia"/>
          <w:b/>
          <w:sz w:val="44"/>
          <w:szCs w:val="44"/>
        </w:rPr>
      </w:pPr>
      <w:r w:rsidRPr="00EB67EB">
        <w:rPr>
          <w:rFonts w:asciiTheme="majorEastAsia" w:eastAsiaTheme="majorEastAsia" w:hAnsiTheme="majorEastAsia" w:hint="eastAsia"/>
          <w:b/>
          <w:sz w:val="44"/>
          <w:szCs w:val="44"/>
        </w:rPr>
        <w:t>吉林农业大学2017年工作要点</w:t>
      </w:r>
    </w:p>
    <w:p w:rsidR="00DD54FD" w:rsidRDefault="00DD54FD" w:rsidP="00651D1C">
      <w:pPr>
        <w:pStyle w:val="2"/>
        <w:spacing w:beforeLines="50" w:before="156" w:afterLines="50" w:after="156" w:line="240" w:lineRule="auto"/>
        <w:ind w:firstLineChars="0" w:firstLine="0"/>
        <w:jc w:val="center"/>
        <w:rPr>
          <w:rFonts w:hAnsi="黑体"/>
          <w:sz w:val="32"/>
          <w:szCs w:val="32"/>
        </w:rPr>
      </w:pPr>
    </w:p>
    <w:p w:rsidR="00DD54FD" w:rsidRDefault="00DD54FD" w:rsidP="00651D1C">
      <w:pPr>
        <w:pStyle w:val="2"/>
        <w:spacing w:beforeLines="50" w:before="156" w:afterLines="50" w:after="156" w:line="240" w:lineRule="auto"/>
        <w:ind w:firstLineChars="200" w:firstLine="640"/>
        <w:rPr>
          <w:rFonts w:hAnsi="黑体"/>
          <w:sz w:val="32"/>
          <w:szCs w:val="32"/>
        </w:rPr>
      </w:pPr>
      <w:r w:rsidRPr="00DD54FD">
        <w:rPr>
          <w:rFonts w:hAnsi="黑体" w:hint="eastAsia"/>
          <w:sz w:val="32"/>
          <w:szCs w:val="32"/>
        </w:rPr>
        <w:t>2017年，是学校实施“十三五”发展规划的关键之年。我们将迎来党的十九大和省十一次党代会的胜利召开。</w:t>
      </w:r>
      <w:r w:rsidR="00C15681">
        <w:rPr>
          <w:rFonts w:hAnsi="黑体" w:hint="eastAsia"/>
          <w:sz w:val="32"/>
          <w:szCs w:val="32"/>
        </w:rPr>
        <w:t>我们要</w:t>
      </w:r>
      <w:r w:rsidRPr="00DD54FD">
        <w:rPr>
          <w:rFonts w:hAnsi="黑体" w:hint="eastAsia"/>
          <w:sz w:val="32"/>
          <w:szCs w:val="32"/>
        </w:rPr>
        <w:t>全面贯彻党的十八大和十八届三中、四中、五中、六中全会以及全国高校思想政治工作会议精神，遵循高等教育发展规律，适应经济社会发展新常态，着力推进学校内涵发展、特色发展、创新发展、开放发展、协调发展，加快高水平教学研究型农业大学建设步伐，全面增强综合办学实力和核心竞争力。</w:t>
      </w:r>
    </w:p>
    <w:p w:rsidR="00DD3744" w:rsidRPr="006B7E76" w:rsidRDefault="00DD54FD" w:rsidP="00651D1C">
      <w:pPr>
        <w:pStyle w:val="2"/>
        <w:spacing w:beforeLines="50" w:before="156" w:afterLines="50" w:after="156" w:line="240" w:lineRule="auto"/>
        <w:ind w:firstLineChars="200" w:firstLine="643"/>
        <w:rPr>
          <w:rFonts w:ascii="黑体" w:eastAsia="黑体" w:hAnsi="黑体"/>
          <w:b/>
          <w:sz w:val="32"/>
          <w:szCs w:val="32"/>
        </w:rPr>
      </w:pPr>
      <w:r w:rsidRPr="006B7E76">
        <w:rPr>
          <w:rFonts w:ascii="黑体" w:eastAsia="黑体" w:hAnsi="黑体" w:hint="eastAsia"/>
          <w:b/>
          <w:sz w:val="32"/>
          <w:szCs w:val="32"/>
        </w:rPr>
        <w:t>一、</w:t>
      </w:r>
      <w:r w:rsidR="00DD3744" w:rsidRPr="006B7E76">
        <w:rPr>
          <w:rFonts w:ascii="黑体" w:eastAsia="黑体" w:hAnsi="黑体" w:hint="eastAsia"/>
          <w:b/>
          <w:sz w:val="32"/>
          <w:szCs w:val="32"/>
        </w:rPr>
        <w:t>以人为</w:t>
      </w:r>
      <w:proofErr w:type="gramStart"/>
      <w:r w:rsidR="00DD3744" w:rsidRPr="006B7E76">
        <w:rPr>
          <w:rFonts w:ascii="黑体" w:eastAsia="黑体" w:hAnsi="黑体" w:hint="eastAsia"/>
          <w:b/>
          <w:sz w:val="32"/>
          <w:szCs w:val="32"/>
        </w:rPr>
        <w:t>本深化</w:t>
      </w:r>
      <w:proofErr w:type="gramEnd"/>
      <w:r w:rsidR="00DD3744" w:rsidRPr="006B7E76">
        <w:rPr>
          <w:rFonts w:ascii="黑体" w:eastAsia="黑体" w:hAnsi="黑体" w:hint="eastAsia"/>
          <w:b/>
          <w:sz w:val="32"/>
          <w:szCs w:val="32"/>
        </w:rPr>
        <w:t>改革，有效提升人才培养质量</w:t>
      </w:r>
    </w:p>
    <w:p w:rsidR="009322BE" w:rsidRPr="00764914" w:rsidRDefault="00DD3744" w:rsidP="00764914">
      <w:pPr>
        <w:ind w:firstLineChars="196" w:firstLine="630"/>
        <w:rPr>
          <w:rFonts w:ascii="仿宋_GB2312" w:eastAsia="仿宋_GB2312" w:hAnsi="Arial" w:cs="Aharoni"/>
          <w:sz w:val="32"/>
          <w:szCs w:val="32"/>
          <w:lang w:bidi="he-IL"/>
        </w:rPr>
      </w:pPr>
      <w:r w:rsidRPr="00C9449E">
        <w:rPr>
          <w:rFonts w:ascii="楷体_GB2312" w:eastAsia="楷体_GB2312" w:hAnsi="宋体" w:cs="Arial" w:hint="eastAsia"/>
          <w:b/>
          <w:sz w:val="32"/>
          <w:szCs w:val="32"/>
        </w:rPr>
        <w:t>1、坚持立德树人，</w:t>
      </w:r>
      <w:r w:rsidR="00C15681" w:rsidRPr="00C9449E">
        <w:rPr>
          <w:rFonts w:ascii="楷体_GB2312" w:eastAsia="楷体_GB2312" w:hAnsi="宋体" w:cs="Arial" w:hint="eastAsia"/>
          <w:b/>
          <w:sz w:val="32"/>
          <w:szCs w:val="32"/>
        </w:rPr>
        <w:t>引导学生牢固树立</w:t>
      </w:r>
      <w:r w:rsidRPr="00C9449E">
        <w:rPr>
          <w:rFonts w:ascii="楷体_GB2312" w:eastAsia="楷体_GB2312" w:hAnsi="宋体" w:cs="Arial" w:hint="eastAsia"/>
          <w:b/>
          <w:sz w:val="32"/>
          <w:szCs w:val="32"/>
        </w:rPr>
        <w:t>四个正确认识。</w:t>
      </w:r>
      <w:r w:rsidRPr="00DD3744">
        <w:rPr>
          <w:rFonts w:ascii="仿宋_GB2312" w:eastAsia="仿宋_GB2312" w:hAnsi="Arial" w:cs="Aharoni" w:hint="eastAsia"/>
          <w:sz w:val="32"/>
          <w:szCs w:val="32"/>
          <w:lang w:bidi="he-IL"/>
        </w:rPr>
        <w:t>围绕正确认识世界和中国发展大势、正确认识中国特色和国际比较、正确认识时代责任和历史使命、正确认识远大抱负和脚踏实地</w:t>
      </w:r>
      <w:r>
        <w:rPr>
          <w:rFonts w:ascii="仿宋_GB2312" w:eastAsia="仿宋_GB2312" w:hAnsi="Arial" w:cs="Aharoni" w:hint="eastAsia"/>
          <w:sz w:val="32"/>
          <w:szCs w:val="32"/>
          <w:lang w:bidi="he-IL"/>
        </w:rPr>
        <w:t>，</w:t>
      </w:r>
      <w:r w:rsidR="00355DD0" w:rsidRPr="00DD3744">
        <w:rPr>
          <w:rFonts w:ascii="仿宋_GB2312" w:eastAsia="仿宋_GB2312" w:hAnsi="Arial" w:cs="Aharoni" w:hint="eastAsia"/>
          <w:sz w:val="32"/>
          <w:szCs w:val="32"/>
          <w:lang w:bidi="he-IL"/>
        </w:rPr>
        <w:t>设计、开展主题教育活动</w:t>
      </w:r>
      <w:r>
        <w:rPr>
          <w:rFonts w:ascii="仿宋_GB2312" w:eastAsia="仿宋_GB2312" w:hAnsi="Arial" w:cs="Aharoni" w:hint="eastAsia"/>
          <w:sz w:val="32"/>
          <w:szCs w:val="32"/>
          <w:lang w:bidi="he-IL"/>
        </w:rPr>
        <w:t>，</w:t>
      </w:r>
      <w:r w:rsidR="00355DD0" w:rsidRPr="00DD3744">
        <w:rPr>
          <w:rFonts w:ascii="仿宋_GB2312" w:eastAsia="仿宋_GB2312" w:hAnsi="Arial" w:cs="Aharoni" w:hint="eastAsia"/>
          <w:sz w:val="32"/>
          <w:szCs w:val="32"/>
          <w:lang w:bidi="he-IL"/>
        </w:rPr>
        <w:t>实施综合素质提升工程</w:t>
      </w:r>
      <w:r w:rsidRPr="00DD3744">
        <w:rPr>
          <w:rFonts w:ascii="仿宋_GB2312" w:eastAsia="仿宋_GB2312" w:hAnsi="Arial" w:cs="Aharoni" w:hint="eastAsia"/>
          <w:sz w:val="32"/>
          <w:szCs w:val="32"/>
          <w:lang w:bidi="he-IL"/>
        </w:rPr>
        <w:t>，</w:t>
      </w:r>
      <w:r w:rsidR="00355DD0" w:rsidRPr="00DD3744">
        <w:rPr>
          <w:rFonts w:ascii="仿宋_GB2312" w:eastAsia="仿宋_GB2312" w:hAnsi="Arial" w:cs="Aharoni" w:hint="eastAsia"/>
          <w:sz w:val="32"/>
          <w:szCs w:val="32"/>
          <w:lang w:bidi="he-IL"/>
        </w:rPr>
        <w:t>打造品牌育人模式和载体</w:t>
      </w:r>
      <w:r w:rsidRPr="00DD3744">
        <w:rPr>
          <w:rFonts w:ascii="仿宋_GB2312" w:eastAsia="仿宋_GB2312" w:hAnsi="Arial" w:cs="Aharoni" w:hint="eastAsia"/>
          <w:sz w:val="32"/>
          <w:szCs w:val="32"/>
          <w:lang w:bidi="he-IL"/>
        </w:rPr>
        <w:t>。</w:t>
      </w:r>
    </w:p>
    <w:p w:rsidR="009322BE" w:rsidRPr="007414BA" w:rsidRDefault="00DD3744" w:rsidP="009322BE">
      <w:pPr>
        <w:ind w:firstLineChars="196" w:firstLine="630"/>
        <w:rPr>
          <w:rFonts w:ascii="仿宋_GB2312" w:eastAsia="仿宋_GB2312" w:hAnsi="宋体"/>
          <w:sz w:val="32"/>
          <w:szCs w:val="32"/>
        </w:rPr>
      </w:pPr>
      <w:r>
        <w:rPr>
          <w:rFonts w:ascii="楷体_GB2312" w:eastAsia="楷体_GB2312" w:hAnsi="宋体" w:cs="Arial" w:hint="eastAsia"/>
          <w:b/>
          <w:sz w:val="32"/>
          <w:szCs w:val="32"/>
        </w:rPr>
        <w:t>2、</w:t>
      </w:r>
      <w:r w:rsidR="00817FD3">
        <w:rPr>
          <w:rFonts w:ascii="楷体_GB2312" w:eastAsia="楷体_GB2312" w:hAnsi="宋体" w:cs="Arial" w:hint="eastAsia"/>
          <w:b/>
          <w:sz w:val="32"/>
          <w:szCs w:val="32"/>
        </w:rPr>
        <w:t>落实评估整改措施，持续</w:t>
      </w:r>
      <w:r>
        <w:rPr>
          <w:rFonts w:ascii="楷体_GB2312" w:eastAsia="楷体_GB2312" w:hAnsi="宋体" w:cs="Arial" w:hint="eastAsia"/>
          <w:b/>
          <w:sz w:val="32"/>
          <w:szCs w:val="32"/>
        </w:rPr>
        <w:t>推动本科教学改革</w:t>
      </w:r>
      <w:r w:rsidRPr="00DF4794">
        <w:rPr>
          <w:rFonts w:ascii="楷体_GB2312" w:eastAsia="楷体_GB2312" w:hAnsi="宋体" w:cs="Arial" w:hint="eastAsia"/>
          <w:b/>
          <w:sz w:val="32"/>
          <w:szCs w:val="32"/>
        </w:rPr>
        <w:t>。</w:t>
      </w:r>
      <w:r w:rsidR="009322BE" w:rsidRPr="009322BE">
        <w:rPr>
          <w:rFonts w:ascii="仿宋_GB2312" w:eastAsia="仿宋_GB2312" w:hAnsi="宋体" w:hint="eastAsia"/>
          <w:sz w:val="32"/>
          <w:szCs w:val="32"/>
        </w:rPr>
        <w:t>启动新版人才培养方案修订工作。积极推进专业结构调整与建设。推进虚拟仿真实验教学中心、校内外实践教学基地建设工作。积极开展混合式教学模式改革和双语教学示范课程。全面推进“一五一”在线开放课程建设工程，力争建设10～20门</w:t>
      </w:r>
      <w:r w:rsidR="009322BE" w:rsidRPr="009322BE">
        <w:rPr>
          <w:rFonts w:ascii="仿宋_GB2312" w:eastAsia="仿宋_GB2312" w:hAnsi="宋体" w:hint="eastAsia"/>
          <w:sz w:val="32"/>
          <w:szCs w:val="32"/>
        </w:rPr>
        <w:lastRenderedPageBreak/>
        <w:t>优质在线开放课程。力争立项建设教材10～20部。</w:t>
      </w:r>
    </w:p>
    <w:p w:rsidR="00DD3744" w:rsidRPr="00DD34DD" w:rsidRDefault="00817FD3" w:rsidP="00DD54FD">
      <w:pPr>
        <w:ind w:firstLineChars="196" w:firstLine="630"/>
        <w:rPr>
          <w:rFonts w:ascii="仿宋_GB2312" w:eastAsia="仿宋_GB2312" w:hAnsi="宋体" w:cs="Arial"/>
          <w:kern w:val="0"/>
          <w:sz w:val="32"/>
          <w:szCs w:val="32"/>
        </w:rPr>
      </w:pPr>
      <w:r>
        <w:rPr>
          <w:rFonts w:ascii="楷体_GB2312" w:eastAsia="楷体_GB2312" w:hAnsi="宋体" w:cs="Arial" w:hint="eastAsia"/>
          <w:b/>
          <w:sz w:val="32"/>
          <w:szCs w:val="32"/>
        </w:rPr>
        <w:t>3</w:t>
      </w:r>
      <w:r w:rsidR="00DD3744" w:rsidRPr="00DF4794">
        <w:rPr>
          <w:rFonts w:ascii="楷体_GB2312" w:eastAsia="楷体_GB2312" w:hAnsi="宋体" w:cs="Arial" w:hint="eastAsia"/>
          <w:b/>
          <w:sz w:val="32"/>
          <w:szCs w:val="32"/>
        </w:rPr>
        <w:t>、</w:t>
      </w:r>
      <w:r w:rsidR="00F9516F">
        <w:rPr>
          <w:rFonts w:ascii="楷体_GB2312" w:eastAsia="楷体_GB2312" w:hAnsi="宋体" w:cs="Arial" w:hint="eastAsia"/>
          <w:b/>
          <w:sz w:val="32"/>
          <w:szCs w:val="32"/>
        </w:rPr>
        <w:t>不断</w:t>
      </w:r>
      <w:r>
        <w:rPr>
          <w:rFonts w:ascii="楷体_GB2312" w:eastAsia="楷体_GB2312" w:hAnsi="宋体" w:cs="Arial" w:hint="eastAsia"/>
          <w:b/>
          <w:sz w:val="32"/>
          <w:szCs w:val="32"/>
        </w:rPr>
        <w:t>深化</w:t>
      </w:r>
      <w:r w:rsidR="00DD3744" w:rsidRPr="00DF4794">
        <w:rPr>
          <w:rFonts w:ascii="楷体_GB2312" w:eastAsia="楷体_GB2312" w:hAnsi="宋体" w:cs="Arial" w:hint="eastAsia"/>
          <w:b/>
          <w:sz w:val="32"/>
          <w:szCs w:val="32"/>
        </w:rPr>
        <w:t>研究生</w:t>
      </w:r>
      <w:r>
        <w:rPr>
          <w:rFonts w:ascii="楷体_GB2312" w:eastAsia="楷体_GB2312" w:hAnsi="宋体" w:cs="Arial" w:hint="eastAsia"/>
          <w:b/>
          <w:sz w:val="32"/>
          <w:szCs w:val="32"/>
        </w:rPr>
        <w:t>教育改革</w:t>
      </w:r>
      <w:r w:rsidR="00DD3744" w:rsidRPr="00DF4794">
        <w:rPr>
          <w:rFonts w:ascii="楷体_GB2312" w:eastAsia="楷体_GB2312" w:hAnsi="宋体" w:cs="Arial" w:hint="eastAsia"/>
          <w:b/>
          <w:sz w:val="32"/>
          <w:szCs w:val="32"/>
        </w:rPr>
        <w:t>。</w:t>
      </w:r>
      <w:r w:rsidR="00DD3744" w:rsidRPr="00DD34DD">
        <w:rPr>
          <w:rFonts w:ascii="仿宋_GB2312" w:eastAsia="仿宋_GB2312" w:hAnsi="宋体" w:cs="Arial" w:hint="eastAsia"/>
          <w:kern w:val="0"/>
          <w:sz w:val="32"/>
          <w:szCs w:val="32"/>
        </w:rPr>
        <w:t>深化专业学位研究生培养模式改革，进一步完善学校与科研院所、企业联合培养研究生工作</w:t>
      </w:r>
      <w:r w:rsidR="00BD018E">
        <w:rPr>
          <w:rFonts w:ascii="仿宋_GB2312" w:eastAsia="仿宋_GB2312" w:hAnsi="宋体" w:cs="Arial" w:hint="eastAsia"/>
          <w:kern w:val="0"/>
          <w:sz w:val="32"/>
          <w:szCs w:val="32"/>
        </w:rPr>
        <w:t>机制</w:t>
      </w:r>
      <w:r w:rsidR="00DD3744">
        <w:rPr>
          <w:rFonts w:ascii="仿宋_GB2312" w:eastAsia="仿宋_GB2312" w:hAnsi="宋体" w:cs="Arial" w:hint="eastAsia"/>
          <w:kern w:val="0"/>
          <w:sz w:val="32"/>
          <w:szCs w:val="32"/>
        </w:rPr>
        <w:t>。</w:t>
      </w:r>
      <w:r w:rsidR="00DD3744" w:rsidRPr="00DD34DD">
        <w:rPr>
          <w:rFonts w:ascii="仿宋_GB2312" w:eastAsia="仿宋_GB2312" w:hAnsi="宋体" w:cs="Arial" w:hint="eastAsia"/>
          <w:kern w:val="0"/>
          <w:sz w:val="32"/>
          <w:szCs w:val="32"/>
        </w:rPr>
        <w:t>制定学校《专业学位研究生实践教学管理办法》，确保实践教学环节的有效实施。重新制定农业硕士各领域培养方案。进一步落实培养质量</w:t>
      </w:r>
      <w:r w:rsidR="00BD018E" w:rsidRPr="00DD34DD">
        <w:rPr>
          <w:rFonts w:ascii="仿宋_GB2312" w:eastAsia="仿宋_GB2312" w:hAnsi="宋体" w:cs="Arial" w:hint="eastAsia"/>
          <w:kern w:val="0"/>
          <w:sz w:val="32"/>
          <w:szCs w:val="32"/>
        </w:rPr>
        <w:t>导师</w:t>
      </w:r>
      <w:r w:rsidR="00DD3744" w:rsidRPr="00DD34DD">
        <w:rPr>
          <w:rFonts w:ascii="仿宋_GB2312" w:eastAsia="仿宋_GB2312" w:hAnsi="宋体" w:cs="Arial" w:hint="eastAsia"/>
          <w:kern w:val="0"/>
          <w:sz w:val="32"/>
          <w:szCs w:val="32"/>
        </w:rPr>
        <w:t>责任追究制，健全导师培训、考核、奖励机制。</w:t>
      </w:r>
    </w:p>
    <w:p w:rsidR="00A804FF" w:rsidRPr="00354A06" w:rsidRDefault="00DD3744" w:rsidP="00A804FF">
      <w:pPr>
        <w:ind w:firstLineChars="200" w:firstLine="643"/>
        <w:rPr>
          <w:rFonts w:ascii="仿宋_GB2312" w:eastAsia="仿宋_GB2312" w:hAnsi="宋体"/>
          <w:b/>
          <w:sz w:val="32"/>
          <w:szCs w:val="32"/>
        </w:rPr>
      </w:pPr>
      <w:r>
        <w:rPr>
          <w:rFonts w:ascii="楷体_GB2312" w:eastAsia="楷体_GB2312" w:hAnsi="宋体" w:cs="Arial" w:hint="eastAsia"/>
          <w:b/>
          <w:sz w:val="32"/>
          <w:szCs w:val="32"/>
        </w:rPr>
        <w:t>4</w:t>
      </w:r>
      <w:r w:rsidRPr="00DF4794">
        <w:rPr>
          <w:rFonts w:ascii="楷体_GB2312" w:eastAsia="楷体_GB2312" w:hAnsi="宋体" w:cs="Arial" w:hint="eastAsia"/>
          <w:b/>
          <w:sz w:val="32"/>
          <w:szCs w:val="32"/>
        </w:rPr>
        <w:t>、</w:t>
      </w:r>
      <w:r w:rsidR="00F9516F">
        <w:rPr>
          <w:rFonts w:ascii="楷体_GB2312" w:eastAsia="楷体_GB2312" w:hAnsi="宋体" w:cs="Arial" w:hint="eastAsia"/>
          <w:b/>
          <w:sz w:val="32"/>
          <w:szCs w:val="32"/>
        </w:rPr>
        <w:t>大力</w:t>
      </w:r>
      <w:r w:rsidRPr="00DF4794">
        <w:rPr>
          <w:rFonts w:ascii="楷体_GB2312" w:eastAsia="楷体_GB2312" w:hAnsi="宋体" w:cs="Arial" w:hint="eastAsia"/>
          <w:b/>
          <w:sz w:val="32"/>
          <w:szCs w:val="32"/>
        </w:rPr>
        <w:t>加强高等教育研究。</w:t>
      </w:r>
      <w:r w:rsidR="00A804FF" w:rsidRPr="00A804FF">
        <w:rPr>
          <w:rFonts w:ascii="仿宋_GB2312" w:eastAsia="仿宋_GB2312" w:hAnsi="宋体" w:hint="eastAsia"/>
          <w:sz w:val="32"/>
          <w:szCs w:val="32"/>
        </w:rPr>
        <w:t>发挥决策咨询功能，紧密结合学校发展和教学改革的重点工作，深入开展专题研究。</w:t>
      </w:r>
      <w:r w:rsidR="00A804FF" w:rsidRPr="003303F6">
        <w:rPr>
          <w:rFonts w:ascii="仿宋_GB2312" w:eastAsia="仿宋_GB2312" w:hAnsi="宋体" w:hint="eastAsia"/>
          <w:sz w:val="32"/>
          <w:szCs w:val="32"/>
        </w:rPr>
        <w:t>以第二批“吉林省高等教育研究基地”获批为契机，</w:t>
      </w:r>
      <w:r w:rsidR="00A804FF">
        <w:rPr>
          <w:rFonts w:ascii="仿宋_GB2312" w:eastAsia="仿宋_GB2312" w:hAnsi="宋体" w:hint="eastAsia"/>
          <w:sz w:val="32"/>
          <w:szCs w:val="32"/>
        </w:rPr>
        <w:t>建立学</w:t>
      </w:r>
      <w:r w:rsidR="00A804FF" w:rsidRPr="003303F6">
        <w:rPr>
          <w:rFonts w:ascii="仿宋_GB2312" w:eastAsia="仿宋_GB2312" w:hAnsi="宋体" w:hint="eastAsia"/>
          <w:sz w:val="32"/>
          <w:szCs w:val="32"/>
        </w:rPr>
        <w:t>校高等农业教育研究智库</w:t>
      </w:r>
      <w:r w:rsidR="00A804FF">
        <w:rPr>
          <w:rFonts w:ascii="仿宋_GB2312" w:eastAsia="仿宋_GB2312" w:hAnsi="宋体" w:hint="eastAsia"/>
          <w:sz w:val="32"/>
          <w:szCs w:val="32"/>
        </w:rPr>
        <w:t>。</w:t>
      </w:r>
      <w:r w:rsidR="00A804FF" w:rsidRPr="00F7027E">
        <w:rPr>
          <w:rFonts w:ascii="仿宋_GB2312" w:eastAsia="仿宋_GB2312" w:hAnsi="宋体" w:hint="eastAsia"/>
          <w:sz w:val="32"/>
          <w:szCs w:val="32"/>
        </w:rPr>
        <w:t>开展</w:t>
      </w:r>
      <w:r w:rsidR="00A804FF">
        <w:rPr>
          <w:rFonts w:ascii="仿宋_GB2312" w:eastAsia="仿宋_GB2312" w:hAnsi="宋体" w:hint="eastAsia"/>
          <w:sz w:val="32"/>
          <w:szCs w:val="32"/>
        </w:rPr>
        <w:t>课题立项等多形式的教研能力提升</w:t>
      </w:r>
      <w:r w:rsidR="00A804FF" w:rsidRPr="00F7027E">
        <w:rPr>
          <w:rFonts w:ascii="仿宋_GB2312" w:eastAsia="仿宋_GB2312" w:hAnsi="宋体" w:hint="eastAsia"/>
          <w:sz w:val="32"/>
          <w:szCs w:val="32"/>
        </w:rPr>
        <w:t>活动</w:t>
      </w:r>
      <w:r w:rsidR="00007E18">
        <w:rPr>
          <w:rFonts w:ascii="仿宋_GB2312" w:eastAsia="仿宋_GB2312" w:hAnsi="宋体" w:hint="eastAsia"/>
          <w:sz w:val="32"/>
          <w:szCs w:val="32"/>
        </w:rPr>
        <w:t>及</w:t>
      </w:r>
      <w:r w:rsidR="00A804FF" w:rsidRPr="00793ABC">
        <w:rPr>
          <w:rFonts w:ascii="仿宋_GB2312" w:eastAsia="仿宋_GB2312" w:hAnsi="宋体" w:hint="eastAsia"/>
          <w:sz w:val="32"/>
          <w:szCs w:val="32"/>
        </w:rPr>
        <w:t>教学成果培育遴选工作，</w:t>
      </w:r>
      <w:r w:rsidR="00A804FF" w:rsidRPr="00A804FF">
        <w:rPr>
          <w:rFonts w:ascii="仿宋_GB2312" w:eastAsia="仿宋_GB2312" w:hAnsi="宋体" w:hint="eastAsia"/>
          <w:sz w:val="32"/>
          <w:szCs w:val="32"/>
        </w:rPr>
        <w:t>培育</w:t>
      </w:r>
      <w:r w:rsidR="00A804FF" w:rsidRPr="00A804FF">
        <w:rPr>
          <w:rFonts w:ascii="仿宋_GB2312" w:eastAsia="仿宋_GB2312" w:hAnsi="宋体"/>
          <w:sz w:val="32"/>
          <w:szCs w:val="32"/>
        </w:rPr>
        <w:t>10</w:t>
      </w:r>
      <w:r w:rsidR="00007E18" w:rsidRPr="009322BE">
        <w:rPr>
          <w:rFonts w:ascii="仿宋_GB2312" w:eastAsia="仿宋_GB2312" w:hAnsi="宋体" w:hint="eastAsia"/>
          <w:sz w:val="32"/>
          <w:szCs w:val="32"/>
        </w:rPr>
        <w:t>～</w:t>
      </w:r>
      <w:r w:rsidR="00A804FF" w:rsidRPr="00A804FF">
        <w:rPr>
          <w:rFonts w:ascii="仿宋_GB2312" w:eastAsia="仿宋_GB2312" w:hAnsi="宋体"/>
          <w:sz w:val="32"/>
          <w:szCs w:val="32"/>
        </w:rPr>
        <w:t>15</w:t>
      </w:r>
      <w:r w:rsidR="00A804FF" w:rsidRPr="00A804FF">
        <w:rPr>
          <w:rFonts w:ascii="仿宋_GB2312" w:eastAsia="仿宋_GB2312" w:hAnsi="宋体" w:hint="eastAsia"/>
          <w:sz w:val="32"/>
          <w:szCs w:val="32"/>
        </w:rPr>
        <w:t>项优秀教研成果，</w:t>
      </w:r>
      <w:r w:rsidR="00A804FF">
        <w:rPr>
          <w:rFonts w:ascii="仿宋_GB2312" w:eastAsia="仿宋_GB2312" w:hAnsi="宋体" w:hint="eastAsia"/>
          <w:sz w:val="32"/>
          <w:szCs w:val="32"/>
        </w:rPr>
        <w:t>冲击省级、国家级</w:t>
      </w:r>
      <w:r w:rsidR="00A804FF" w:rsidRPr="00793ABC">
        <w:rPr>
          <w:rFonts w:ascii="仿宋_GB2312" w:eastAsia="仿宋_GB2312" w:hAnsi="宋体" w:hint="eastAsia"/>
          <w:sz w:val="32"/>
          <w:szCs w:val="32"/>
        </w:rPr>
        <w:t>教学成果奖。加强全校教</w:t>
      </w:r>
      <w:r w:rsidR="00A804FF">
        <w:rPr>
          <w:rFonts w:ascii="仿宋_GB2312" w:eastAsia="仿宋_GB2312" w:hAnsi="宋体" w:hint="eastAsia"/>
          <w:sz w:val="32"/>
          <w:szCs w:val="32"/>
        </w:rPr>
        <w:t>研成果信息化建设力度，建立</w:t>
      </w:r>
      <w:r w:rsidR="00A804FF" w:rsidRPr="00793ABC">
        <w:rPr>
          <w:rFonts w:ascii="仿宋_GB2312" w:eastAsia="仿宋_GB2312" w:hAnsi="宋体" w:hint="eastAsia"/>
          <w:sz w:val="32"/>
          <w:szCs w:val="32"/>
        </w:rPr>
        <w:t>教研管理系统。</w:t>
      </w:r>
    </w:p>
    <w:p w:rsidR="00DD3744" w:rsidRDefault="00DD3744" w:rsidP="00DD54FD">
      <w:pPr>
        <w:ind w:firstLineChars="196" w:firstLine="630"/>
        <w:rPr>
          <w:rFonts w:ascii="仿宋_GB2312" w:eastAsia="仿宋_GB2312" w:hAnsi="仿宋"/>
          <w:sz w:val="32"/>
          <w:szCs w:val="32"/>
        </w:rPr>
      </w:pPr>
      <w:r>
        <w:rPr>
          <w:rFonts w:ascii="楷体_GB2312" w:eastAsia="楷体_GB2312" w:hAnsi="宋体" w:cs="Arial" w:hint="eastAsia"/>
          <w:b/>
          <w:sz w:val="32"/>
          <w:szCs w:val="32"/>
        </w:rPr>
        <w:t>5</w:t>
      </w:r>
      <w:r w:rsidRPr="00DF4794">
        <w:rPr>
          <w:rFonts w:ascii="楷体_GB2312" w:eastAsia="楷体_GB2312" w:hAnsi="宋体" w:cs="Arial" w:hint="eastAsia"/>
          <w:b/>
          <w:sz w:val="32"/>
          <w:szCs w:val="32"/>
        </w:rPr>
        <w:t>、</w:t>
      </w:r>
      <w:r w:rsidR="00F9516F">
        <w:rPr>
          <w:rFonts w:ascii="楷体_GB2312" w:eastAsia="楷体_GB2312" w:hAnsi="宋体" w:cs="Arial" w:hint="eastAsia"/>
          <w:b/>
          <w:sz w:val="32"/>
          <w:szCs w:val="32"/>
        </w:rPr>
        <w:t>认真</w:t>
      </w:r>
      <w:r w:rsidRPr="00DF4794">
        <w:rPr>
          <w:rFonts w:ascii="楷体_GB2312" w:eastAsia="楷体_GB2312" w:hAnsi="宋体" w:cs="Arial" w:hint="eastAsia"/>
          <w:b/>
          <w:sz w:val="32"/>
          <w:szCs w:val="32"/>
        </w:rPr>
        <w:t>做好招生和就业创业工作。</w:t>
      </w:r>
      <w:r w:rsidR="008C5032" w:rsidRPr="008C5032">
        <w:rPr>
          <w:rFonts w:ascii="仿宋_GB2312" w:eastAsia="仿宋_GB2312" w:hAnsi="宋体" w:hint="eastAsia"/>
          <w:sz w:val="32"/>
          <w:szCs w:val="32"/>
        </w:rPr>
        <w:t>积极应对国家招生、就业创业工作的新形势，认真贯彻国家和吉林省相关政策要求，以“持续提高生源质量、促进学生充分高质量就业创业”为目标，实现招生就业创业工作新发展。</w:t>
      </w:r>
    </w:p>
    <w:p w:rsidR="00DD3744" w:rsidRDefault="00DD3744" w:rsidP="00DD54FD">
      <w:pPr>
        <w:ind w:firstLineChars="196" w:firstLine="630"/>
        <w:rPr>
          <w:rFonts w:ascii="仿宋_GB2312" w:eastAsia="仿宋_GB2312" w:hAnsi="宋体"/>
          <w:sz w:val="32"/>
          <w:szCs w:val="32"/>
        </w:rPr>
      </w:pPr>
      <w:r>
        <w:rPr>
          <w:rFonts w:ascii="楷体_GB2312" w:eastAsia="楷体_GB2312" w:hAnsi="宋体" w:cs="Arial" w:hint="eastAsia"/>
          <w:b/>
          <w:sz w:val="32"/>
          <w:szCs w:val="32"/>
        </w:rPr>
        <w:t>6</w:t>
      </w:r>
      <w:r w:rsidRPr="00DF4794">
        <w:rPr>
          <w:rFonts w:ascii="楷体_GB2312" w:eastAsia="楷体_GB2312" w:hAnsi="宋体" w:cs="Arial" w:hint="eastAsia"/>
          <w:b/>
          <w:sz w:val="32"/>
          <w:szCs w:val="32"/>
        </w:rPr>
        <w:t>、</w:t>
      </w:r>
      <w:r w:rsidR="00BD018E">
        <w:rPr>
          <w:rFonts w:ascii="楷体_GB2312" w:eastAsia="楷体_GB2312" w:hAnsi="宋体" w:cs="Arial" w:hint="eastAsia"/>
          <w:b/>
          <w:sz w:val="32"/>
          <w:szCs w:val="32"/>
        </w:rPr>
        <w:t>持续</w:t>
      </w:r>
      <w:r w:rsidR="00F9516F">
        <w:rPr>
          <w:rFonts w:ascii="楷体_GB2312" w:eastAsia="楷体_GB2312" w:hAnsi="宋体" w:cs="Arial" w:hint="eastAsia"/>
          <w:b/>
          <w:sz w:val="32"/>
          <w:szCs w:val="32"/>
        </w:rPr>
        <w:t>推进</w:t>
      </w:r>
      <w:r w:rsidR="00BD018E">
        <w:rPr>
          <w:rFonts w:ascii="楷体_GB2312" w:eastAsia="楷体_GB2312" w:hAnsi="宋体" w:cs="Arial" w:hint="eastAsia"/>
          <w:b/>
          <w:sz w:val="32"/>
          <w:szCs w:val="32"/>
        </w:rPr>
        <w:t>教师教学</w:t>
      </w:r>
      <w:r w:rsidR="00F9516F">
        <w:rPr>
          <w:rFonts w:ascii="楷体_GB2312" w:eastAsia="楷体_GB2312" w:hAnsi="宋体" w:cs="Arial" w:hint="eastAsia"/>
          <w:b/>
          <w:sz w:val="32"/>
          <w:szCs w:val="32"/>
        </w:rPr>
        <w:t>发展</w:t>
      </w:r>
      <w:r w:rsidRPr="00DF4794">
        <w:rPr>
          <w:rFonts w:ascii="楷体_GB2312" w:eastAsia="楷体_GB2312" w:hAnsi="宋体" w:cs="Arial" w:hint="eastAsia"/>
          <w:b/>
          <w:sz w:val="32"/>
          <w:szCs w:val="32"/>
        </w:rPr>
        <w:t>。</w:t>
      </w:r>
      <w:r w:rsidRPr="00B80470">
        <w:rPr>
          <w:rFonts w:ascii="仿宋_GB2312" w:eastAsia="仿宋_GB2312" w:hAnsi="宋体" w:hint="eastAsia"/>
          <w:sz w:val="32"/>
          <w:szCs w:val="32"/>
        </w:rPr>
        <w:t>大力加强教师国</w:t>
      </w:r>
      <w:r w:rsidR="00BD018E">
        <w:rPr>
          <w:rFonts w:ascii="仿宋_GB2312" w:eastAsia="仿宋_GB2312" w:hAnsi="宋体" w:hint="eastAsia"/>
          <w:sz w:val="32"/>
          <w:szCs w:val="32"/>
        </w:rPr>
        <w:t>（</w:t>
      </w:r>
      <w:r w:rsidRPr="00B80470">
        <w:rPr>
          <w:rFonts w:ascii="仿宋_GB2312" w:eastAsia="仿宋_GB2312" w:hAnsi="宋体" w:hint="eastAsia"/>
          <w:sz w:val="32"/>
          <w:szCs w:val="32"/>
        </w:rPr>
        <w:t>境</w:t>
      </w:r>
      <w:r w:rsidR="00BD018E">
        <w:rPr>
          <w:rFonts w:ascii="仿宋_GB2312" w:eastAsia="仿宋_GB2312" w:hAnsi="宋体" w:hint="eastAsia"/>
          <w:sz w:val="32"/>
          <w:szCs w:val="32"/>
        </w:rPr>
        <w:t>）</w:t>
      </w:r>
      <w:r w:rsidRPr="00B80470">
        <w:rPr>
          <w:rFonts w:ascii="仿宋_GB2312" w:eastAsia="仿宋_GB2312" w:hAnsi="宋体" w:hint="eastAsia"/>
          <w:sz w:val="32"/>
          <w:szCs w:val="32"/>
        </w:rPr>
        <w:t>外培训、访学支持力度</w:t>
      </w:r>
      <w:r>
        <w:rPr>
          <w:rFonts w:ascii="仿宋_GB2312" w:eastAsia="仿宋_GB2312" w:hAnsi="宋体" w:hint="eastAsia"/>
          <w:sz w:val="32"/>
          <w:szCs w:val="32"/>
        </w:rPr>
        <w:t>。</w:t>
      </w:r>
      <w:r w:rsidRPr="00B80470">
        <w:rPr>
          <w:rFonts w:ascii="仿宋_GB2312" w:eastAsia="仿宋_GB2312" w:hAnsi="宋体" w:hint="eastAsia"/>
          <w:sz w:val="32"/>
          <w:szCs w:val="32"/>
        </w:rPr>
        <w:t>加强教师发展系列活动与项目设计，促进教师校内、校际与国内、国际交流</w:t>
      </w:r>
      <w:r>
        <w:rPr>
          <w:rFonts w:ascii="仿宋_GB2312" w:eastAsia="仿宋_GB2312" w:hAnsi="宋体" w:hint="eastAsia"/>
          <w:sz w:val="32"/>
          <w:szCs w:val="32"/>
        </w:rPr>
        <w:t>。</w:t>
      </w:r>
      <w:r w:rsidRPr="00B80470">
        <w:rPr>
          <w:rFonts w:ascii="仿宋_GB2312" w:eastAsia="仿宋_GB2312" w:hAnsi="宋体" w:hint="eastAsia"/>
          <w:sz w:val="32"/>
          <w:szCs w:val="32"/>
        </w:rPr>
        <w:t>强化对教师教学评价与质量保障体系的研究，</w:t>
      </w:r>
      <w:r w:rsidR="00F9516F">
        <w:rPr>
          <w:rFonts w:ascii="仿宋_GB2312" w:eastAsia="仿宋_GB2312" w:hAnsi="宋体" w:hint="eastAsia"/>
          <w:sz w:val="32"/>
          <w:szCs w:val="32"/>
        </w:rPr>
        <w:t>探索建立可量化的教师教学评价</w:t>
      </w:r>
      <w:r w:rsidR="00F9516F">
        <w:rPr>
          <w:rFonts w:ascii="仿宋_GB2312" w:eastAsia="仿宋_GB2312" w:hAnsi="宋体" w:hint="eastAsia"/>
          <w:sz w:val="32"/>
          <w:szCs w:val="32"/>
        </w:rPr>
        <w:lastRenderedPageBreak/>
        <w:t>机制</w:t>
      </w:r>
      <w:r>
        <w:rPr>
          <w:rFonts w:ascii="仿宋_GB2312" w:eastAsia="仿宋_GB2312" w:hAnsi="宋体" w:hint="eastAsia"/>
          <w:sz w:val="32"/>
          <w:szCs w:val="32"/>
        </w:rPr>
        <w:t>。</w:t>
      </w:r>
    </w:p>
    <w:p w:rsidR="008C5032" w:rsidRPr="008C5032" w:rsidRDefault="008C5032" w:rsidP="00DD54FD">
      <w:pPr>
        <w:rPr>
          <w:rFonts w:ascii="仿宋_GB2312" w:eastAsia="仿宋_GB2312"/>
          <w:sz w:val="32"/>
          <w:szCs w:val="32"/>
        </w:rPr>
      </w:pPr>
      <w:r>
        <w:rPr>
          <w:rFonts w:ascii="楷体_GB2312" w:eastAsia="楷体_GB2312" w:hAnsi="宋体" w:cs="Arial" w:hint="eastAsia"/>
          <w:b/>
          <w:sz w:val="32"/>
          <w:szCs w:val="32"/>
        </w:rPr>
        <w:t xml:space="preserve">    7</w:t>
      </w:r>
      <w:r w:rsidRPr="00DF4794">
        <w:rPr>
          <w:rFonts w:ascii="楷体_GB2312" w:eastAsia="楷体_GB2312" w:hAnsi="宋体" w:cs="Arial" w:hint="eastAsia"/>
          <w:b/>
          <w:sz w:val="32"/>
          <w:szCs w:val="32"/>
        </w:rPr>
        <w:t>、</w:t>
      </w:r>
      <w:r w:rsidR="00F9516F">
        <w:rPr>
          <w:rFonts w:ascii="楷体_GB2312" w:eastAsia="楷体_GB2312" w:hAnsi="宋体" w:cs="Arial" w:hint="eastAsia"/>
          <w:b/>
          <w:sz w:val="32"/>
          <w:szCs w:val="32"/>
        </w:rPr>
        <w:t>努力</w:t>
      </w:r>
      <w:r w:rsidR="00DD3744" w:rsidRPr="008C5032">
        <w:rPr>
          <w:rFonts w:ascii="楷体_GB2312" w:eastAsia="楷体_GB2312" w:hAnsi="宋体" w:cs="Arial" w:hint="eastAsia"/>
          <w:b/>
          <w:sz w:val="32"/>
          <w:szCs w:val="32"/>
        </w:rPr>
        <w:t>提高教育国际化水平。</w:t>
      </w:r>
      <w:r w:rsidR="00B16B0C" w:rsidRPr="00B16B0C">
        <w:rPr>
          <w:rFonts w:ascii="仿宋_GB2312" w:eastAsia="仿宋_GB2312" w:hint="eastAsia"/>
          <w:sz w:val="32"/>
          <w:szCs w:val="32"/>
        </w:rPr>
        <w:t>加快推进赞比亚境外办学项目进程。</w:t>
      </w:r>
      <w:r w:rsidR="004E65A3" w:rsidRPr="008C5032">
        <w:rPr>
          <w:rFonts w:ascii="仿宋_GB2312" w:eastAsia="仿宋_GB2312" w:hint="eastAsia"/>
          <w:sz w:val="32"/>
          <w:szCs w:val="32"/>
        </w:rPr>
        <w:t>面向“一带一路”战略，积极发展来华留学生教育，将在校留学生规模提升至</w:t>
      </w:r>
      <w:r w:rsidR="004E65A3" w:rsidRPr="008C5032">
        <w:rPr>
          <w:rFonts w:ascii="仿宋_GB2312" w:eastAsia="仿宋_GB2312"/>
          <w:sz w:val="32"/>
          <w:szCs w:val="32"/>
        </w:rPr>
        <w:t>130</w:t>
      </w:r>
      <w:r w:rsidR="004E65A3" w:rsidRPr="008C5032">
        <w:rPr>
          <w:rFonts w:ascii="仿宋_GB2312" w:eastAsia="仿宋_GB2312" w:hint="eastAsia"/>
          <w:sz w:val="32"/>
          <w:szCs w:val="32"/>
        </w:rPr>
        <w:t>人。继续做好国家商务部、科技部援外培训项目</w:t>
      </w:r>
      <w:r w:rsidRPr="008C5032">
        <w:rPr>
          <w:rFonts w:ascii="仿宋_GB2312" w:eastAsia="仿宋_GB2312" w:hint="eastAsia"/>
          <w:sz w:val="32"/>
          <w:szCs w:val="32"/>
        </w:rPr>
        <w:t>。</w:t>
      </w:r>
      <w:r w:rsidR="004E65A3" w:rsidRPr="008C5032">
        <w:rPr>
          <w:rFonts w:ascii="仿宋_GB2312" w:eastAsia="仿宋_GB2312" w:hint="eastAsia"/>
          <w:sz w:val="32"/>
          <w:szCs w:val="32"/>
        </w:rPr>
        <w:t>积极推进国际及地区间交流与合作，面向亚、欧、美高等教育发达地区高校开展更多实质性合作，大力引进优质教育资源，进一步推动学校师生实现“走出去”</w:t>
      </w:r>
      <w:r>
        <w:rPr>
          <w:rFonts w:ascii="仿宋_GB2312" w:eastAsia="仿宋_GB2312" w:hint="eastAsia"/>
          <w:sz w:val="32"/>
          <w:szCs w:val="32"/>
        </w:rPr>
        <w:t>。</w:t>
      </w:r>
    </w:p>
    <w:p w:rsidR="00483DC8" w:rsidRPr="00483DC8" w:rsidRDefault="00DD3744" w:rsidP="00483DC8">
      <w:pPr>
        <w:ind w:firstLineChars="196" w:firstLine="630"/>
        <w:rPr>
          <w:rFonts w:ascii="仿宋_GB2312" w:eastAsia="仿宋_GB2312"/>
          <w:sz w:val="32"/>
          <w:szCs w:val="32"/>
        </w:rPr>
      </w:pPr>
      <w:r>
        <w:rPr>
          <w:rFonts w:ascii="楷体_GB2312" w:eastAsia="楷体_GB2312" w:hAnsi="宋体" w:cs="Arial" w:hint="eastAsia"/>
          <w:b/>
          <w:sz w:val="32"/>
          <w:szCs w:val="32"/>
        </w:rPr>
        <w:t>8</w:t>
      </w:r>
      <w:r w:rsidRPr="00DF4794">
        <w:rPr>
          <w:rFonts w:ascii="楷体_GB2312" w:eastAsia="楷体_GB2312" w:hAnsi="宋体" w:cs="Arial" w:hint="eastAsia"/>
          <w:b/>
          <w:sz w:val="32"/>
          <w:szCs w:val="32"/>
        </w:rPr>
        <w:t>、</w:t>
      </w:r>
      <w:r w:rsidR="00BD018E">
        <w:rPr>
          <w:rFonts w:ascii="楷体_GB2312" w:eastAsia="楷体_GB2312" w:hAnsi="宋体" w:cs="Arial" w:hint="eastAsia"/>
          <w:b/>
          <w:sz w:val="32"/>
          <w:szCs w:val="32"/>
        </w:rPr>
        <w:t>稳步</w:t>
      </w:r>
      <w:r w:rsidRPr="00DF4794">
        <w:rPr>
          <w:rFonts w:ascii="楷体_GB2312" w:eastAsia="楷体_GB2312" w:hAnsi="宋体" w:cs="Arial" w:hint="eastAsia"/>
          <w:b/>
          <w:sz w:val="32"/>
          <w:szCs w:val="32"/>
        </w:rPr>
        <w:t>推进继续教育。</w:t>
      </w:r>
      <w:bookmarkStart w:id="0" w:name="_GoBack"/>
      <w:bookmarkEnd w:id="0"/>
      <w:r w:rsidR="00483DC8" w:rsidRPr="00483DC8">
        <w:rPr>
          <w:rFonts w:ascii="仿宋_GB2312" w:eastAsia="仿宋_GB2312" w:hAnsi="宋体" w:hint="eastAsia"/>
          <w:sz w:val="32"/>
          <w:szCs w:val="32"/>
        </w:rPr>
        <w:t>稳定成人教育招生、录取规模。加强全国职业教育师资培养培训重点建设基地工作，认真落实2017～2020年职业院校教师素质培训计划。积极拓展培训渠道，力争开展10个培训项目，完成3500人次的培训任务。探索高等学历继续教育教学教务平台工作的新思路，推动互联网+继续教育新模式。</w:t>
      </w:r>
    </w:p>
    <w:p w:rsidR="007414BA" w:rsidRPr="006B7E76" w:rsidRDefault="00C15681" w:rsidP="006B7E76">
      <w:pPr>
        <w:ind w:firstLineChars="196" w:firstLine="630"/>
        <w:rPr>
          <w:rFonts w:ascii="黑体" w:eastAsia="黑体" w:hAnsi="黑体"/>
          <w:b/>
          <w:sz w:val="32"/>
          <w:szCs w:val="32"/>
        </w:rPr>
      </w:pPr>
      <w:r w:rsidRPr="006B7E76">
        <w:rPr>
          <w:rFonts w:ascii="黑体" w:eastAsia="黑体" w:hAnsi="黑体" w:hint="eastAsia"/>
          <w:b/>
          <w:sz w:val="32"/>
          <w:szCs w:val="32"/>
        </w:rPr>
        <w:t>二、</w:t>
      </w:r>
      <w:r w:rsidR="007414BA" w:rsidRPr="006B7E76">
        <w:rPr>
          <w:rFonts w:ascii="黑体" w:eastAsia="黑体" w:hAnsi="黑体" w:hint="eastAsia"/>
          <w:b/>
          <w:sz w:val="32"/>
          <w:szCs w:val="32"/>
        </w:rPr>
        <w:t>瞄准区域一流建设目标，切实提高学科建设水平</w:t>
      </w:r>
    </w:p>
    <w:p w:rsidR="007414BA" w:rsidRDefault="007414BA" w:rsidP="00651D1C">
      <w:pPr>
        <w:pStyle w:val="2"/>
        <w:spacing w:beforeLines="50" w:before="156" w:afterLines="50" w:after="156" w:line="240" w:lineRule="auto"/>
        <w:ind w:firstLineChars="0"/>
        <w:rPr>
          <w:rFonts w:hAnsiTheme="minorHAnsi"/>
          <w:sz w:val="32"/>
          <w:szCs w:val="32"/>
        </w:rPr>
      </w:pPr>
      <w:r>
        <w:rPr>
          <w:rFonts w:ascii="楷体_GB2312" w:eastAsia="楷体_GB2312" w:cs="Arial" w:hint="eastAsia"/>
          <w:b/>
          <w:sz w:val="32"/>
          <w:szCs w:val="32"/>
        </w:rPr>
        <w:t>1、</w:t>
      </w:r>
      <w:r w:rsidR="0005565A">
        <w:rPr>
          <w:rFonts w:ascii="楷体_GB2312" w:eastAsia="楷体_GB2312" w:cs="Arial" w:hint="eastAsia"/>
          <w:b/>
          <w:sz w:val="32"/>
          <w:szCs w:val="32"/>
        </w:rPr>
        <w:t>大力加强人才队伍建设</w:t>
      </w:r>
      <w:r w:rsidRPr="007414BA">
        <w:rPr>
          <w:rFonts w:ascii="楷体_GB2312" w:eastAsia="楷体_GB2312" w:cs="Arial" w:hint="eastAsia"/>
          <w:b/>
          <w:sz w:val="32"/>
          <w:szCs w:val="32"/>
        </w:rPr>
        <w:t>。</w:t>
      </w:r>
      <w:r w:rsidRPr="007414BA">
        <w:rPr>
          <w:rFonts w:hAnsiTheme="minorHAnsi" w:hint="eastAsia"/>
          <w:sz w:val="32"/>
          <w:szCs w:val="32"/>
        </w:rPr>
        <w:t>加快培养和引进一流学科建设领军人物和提升学科综合实力亟需的各类拔尖人才，落实高端人才相关待遇，完善管理、考核及评价机制，加强学科梯队和创新团队建设。</w:t>
      </w:r>
    </w:p>
    <w:p w:rsidR="007414BA" w:rsidRDefault="007414BA" w:rsidP="00651D1C">
      <w:pPr>
        <w:pStyle w:val="2"/>
        <w:spacing w:beforeLines="50" w:before="156" w:afterLines="50" w:after="156" w:line="240" w:lineRule="auto"/>
        <w:ind w:firstLine="578"/>
        <w:rPr>
          <w:rFonts w:hAnsiTheme="minorHAnsi"/>
          <w:sz w:val="32"/>
          <w:szCs w:val="32"/>
        </w:rPr>
      </w:pPr>
      <w:r w:rsidRPr="00C9449E">
        <w:rPr>
          <w:rFonts w:ascii="楷体_GB2312" w:eastAsia="楷体_GB2312" w:cs="Arial" w:hint="eastAsia"/>
          <w:b/>
          <w:sz w:val="32"/>
          <w:szCs w:val="32"/>
        </w:rPr>
        <w:t>2、突出优势特色，做好</w:t>
      </w:r>
      <w:r w:rsidRPr="00C9449E">
        <w:rPr>
          <w:rFonts w:ascii="楷体_GB2312" w:eastAsia="楷体_GB2312" w:cs="Arial"/>
          <w:b/>
          <w:sz w:val="32"/>
          <w:szCs w:val="32"/>
        </w:rPr>
        <w:t>“</w:t>
      </w:r>
      <w:r w:rsidRPr="00C9449E">
        <w:rPr>
          <w:rFonts w:ascii="楷体_GB2312" w:eastAsia="楷体_GB2312" w:cs="Arial"/>
          <w:b/>
          <w:sz w:val="32"/>
          <w:szCs w:val="32"/>
        </w:rPr>
        <w:t>两个申报</w:t>
      </w:r>
      <w:r w:rsidRPr="00C9449E">
        <w:rPr>
          <w:rFonts w:ascii="楷体_GB2312" w:eastAsia="楷体_GB2312" w:cs="Arial"/>
          <w:b/>
          <w:sz w:val="32"/>
          <w:szCs w:val="32"/>
        </w:rPr>
        <w:t>”</w:t>
      </w:r>
      <w:r w:rsidRPr="00C9449E">
        <w:rPr>
          <w:rFonts w:ascii="楷体_GB2312" w:eastAsia="楷体_GB2312" w:cs="Arial" w:hint="eastAsia"/>
          <w:b/>
          <w:sz w:val="32"/>
          <w:szCs w:val="32"/>
        </w:rPr>
        <w:t>。</w:t>
      </w:r>
      <w:r w:rsidR="00355DD0" w:rsidRPr="007414BA">
        <w:rPr>
          <w:rFonts w:hAnsiTheme="minorHAnsi" w:hint="eastAsia"/>
          <w:sz w:val="32"/>
          <w:szCs w:val="32"/>
        </w:rPr>
        <w:t>做好“十三五”省重点学科申报工作，对学校重点学科按照优势高峰、优势高原、特色重点、重点建设这四个层次进行分类立项建设</w:t>
      </w:r>
      <w:r w:rsidRPr="007414BA">
        <w:rPr>
          <w:rFonts w:hAnsiTheme="minorHAnsi" w:hint="eastAsia"/>
          <w:sz w:val="32"/>
          <w:szCs w:val="32"/>
        </w:rPr>
        <w:t>。</w:t>
      </w:r>
      <w:r w:rsidR="00355DD0" w:rsidRPr="007414BA">
        <w:rPr>
          <w:rFonts w:hAnsiTheme="minorHAnsi" w:hint="eastAsia"/>
          <w:sz w:val="32"/>
          <w:szCs w:val="32"/>
        </w:rPr>
        <w:lastRenderedPageBreak/>
        <w:t>做好新一轮博士、硕士学位授权点申报工作，力争在数量上有新的突破</w:t>
      </w:r>
      <w:r>
        <w:rPr>
          <w:rFonts w:hAnsiTheme="minorHAnsi" w:hint="eastAsia"/>
          <w:sz w:val="32"/>
          <w:szCs w:val="32"/>
        </w:rPr>
        <w:t>，</w:t>
      </w:r>
      <w:r w:rsidRPr="007414BA">
        <w:rPr>
          <w:rFonts w:hAnsiTheme="minorHAnsi" w:hint="eastAsia"/>
          <w:sz w:val="32"/>
          <w:szCs w:val="32"/>
        </w:rPr>
        <w:t>进一步优化学校的学科布局</w:t>
      </w:r>
      <w:r>
        <w:rPr>
          <w:rFonts w:hAnsiTheme="minorHAnsi" w:hint="eastAsia"/>
          <w:sz w:val="32"/>
          <w:szCs w:val="32"/>
        </w:rPr>
        <w:t>。</w:t>
      </w:r>
    </w:p>
    <w:p w:rsidR="007414BA" w:rsidRPr="007414BA" w:rsidRDefault="007414BA" w:rsidP="00651D1C">
      <w:pPr>
        <w:pStyle w:val="2"/>
        <w:spacing w:beforeLines="50" w:before="156" w:afterLines="50" w:after="156" w:line="240" w:lineRule="auto"/>
        <w:ind w:firstLine="578"/>
        <w:rPr>
          <w:rFonts w:hAnsiTheme="minorHAnsi"/>
          <w:sz w:val="32"/>
          <w:szCs w:val="32"/>
        </w:rPr>
      </w:pPr>
      <w:r w:rsidRPr="00C9449E">
        <w:rPr>
          <w:rFonts w:ascii="楷体_GB2312" w:eastAsia="楷体_GB2312" w:cs="Arial" w:hint="eastAsia"/>
          <w:b/>
          <w:sz w:val="32"/>
          <w:szCs w:val="32"/>
        </w:rPr>
        <w:t>3、做好校内学位授权点合格评估。</w:t>
      </w:r>
      <w:r w:rsidRPr="007414BA">
        <w:rPr>
          <w:rFonts w:hAnsiTheme="minorHAnsi" w:hint="eastAsia"/>
          <w:sz w:val="32"/>
          <w:szCs w:val="32"/>
        </w:rPr>
        <w:t>进一步强化标准意识，质量意识，做好</w:t>
      </w:r>
      <w:r w:rsidRPr="007414BA">
        <w:rPr>
          <w:rFonts w:hAnsiTheme="minorHAnsi"/>
          <w:sz w:val="32"/>
          <w:szCs w:val="32"/>
        </w:rPr>
        <w:t>23</w:t>
      </w:r>
      <w:r w:rsidRPr="007414BA">
        <w:rPr>
          <w:rFonts w:hAnsiTheme="minorHAnsi" w:hint="eastAsia"/>
          <w:sz w:val="32"/>
          <w:szCs w:val="32"/>
        </w:rPr>
        <w:t>个学位授权点校内合格评估工作。</w:t>
      </w:r>
    </w:p>
    <w:p w:rsidR="00DD3744" w:rsidRPr="006B7E76" w:rsidRDefault="00C15681" w:rsidP="00651D1C">
      <w:pPr>
        <w:pStyle w:val="2"/>
        <w:spacing w:beforeLines="50" w:before="156" w:afterLines="50" w:after="156" w:line="240" w:lineRule="auto"/>
        <w:ind w:firstLineChars="200" w:firstLine="643"/>
        <w:rPr>
          <w:rFonts w:ascii="黑体" w:eastAsia="黑体" w:hAnsi="黑体"/>
          <w:b/>
          <w:sz w:val="32"/>
          <w:szCs w:val="32"/>
        </w:rPr>
      </w:pPr>
      <w:r w:rsidRPr="006B7E76">
        <w:rPr>
          <w:rFonts w:ascii="黑体" w:eastAsia="黑体" w:hAnsi="黑体" w:hint="eastAsia"/>
          <w:b/>
          <w:sz w:val="32"/>
          <w:szCs w:val="32"/>
        </w:rPr>
        <w:t>三、</w:t>
      </w:r>
      <w:r w:rsidR="00310468" w:rsidRPr="006B7E76">
        <w:rPr>
          <w:rFonts w:ascii="黑体" w:eastAsia="黑体" w:hAnsi="黑体" w:hint="eastAsia"/>
          <w:b/>
          <w:sz w:val="32"/>
          <w:szCs w:val="32"/>
        </w:rPr>
        <w:t>服务国家发展战略，</w:t>
      </w:r>
      <w:r w:rsidR="00DD3744" w:rsidRPr="006B7E76">
        <w:rPr>
          <w:rFonts w:ascii="黑体" w:eastAsia="黑体" w:hAnsi="黑体" w:hint="eastAsia"/>
          <w:b/>
          <w:sz w:val="32"/>
          <w:szCs w:val="32"/>
        </w:rPr>
        <w:t>增强科技创新和社会服务能力</w:t>
      </w:r>
    </w:p>
    <w:p w:rsidR="00853EF3" w:rsidRPr="00EA26C4" w:rsidRDefault="00DD3744" w:rsidP="00651D1C">
      <w:pPr>
        <w:spacing w:beforeLines="50" w:before="156" w:afterLines="50" w:after="156"/>
        <w:ind w:firstLineChars="196" w:firstLine="630"/>
        <w:rPr>
          <w:rFonts w:ascii="仿宋_GB2312" w:eastAsia="仿宋_GB2312"/>
          <w:b/>
          <w:bCs/>
          <w:color w:val="000000"/>
          <w:sz w:val="32"/>
          <w:szCs w:val="32"/>
        </w:rPr>
      </w:pPr>
      <w:r w:rsidRPr="00DF4794">
        <w:rPr>
          <w:rFonts w:ascii="楷体_GB2312" w:eastAsia="楷体_GB2312" w:hint="eastAsia"/>
          <w:b/>
          <w:sz w:val="32"/>
          <w:szCs w:val="32"/>
        </w:rPr>
        <w:t>1、</w:t>
      </w:r>
      <w:r w:rsidR="00EA26C4" w:rsidRPr="00EA26C4">
        <w:rPr>
          <w:rFonts w:ascii="楷体_GB2312" w:eastAsia="楷体_GB2312" w:hint="eastAsia"/>
          <w:b/>
          <w:bCs/>
          <w:sz w:val="32"/>
          <w:szCs w:val="32"/>
        </w:rPr>
        <w:t>全面提升科技创新能力</w:t>
      </w:r>
      <w:r w:rsidRPr="00DF4794">
        <w:rPr>
          <w:rFonts w:ascii="楷体_GB2312" w:eastAsia="楷体_GB2312" w:hint="eastAsia"/>
          <w:b/>
          <w:sz w:val="32"/>
          <w:szCs w:val="32"/>
        </w:rPr>
        <w:t>。</w:t>
      </w:r>
      <w:r w:rsidR="00355DD0" w:rsidRPr="00EA26C4">
        <w:rPr>
          <w:rFonts w:ascii="仿宋_GB2312" w:eastAsia="仿宋_GB2312" w:hint="eastAsia"/>
          <w:sz w:val="32"/>
          <w:szCs w:val="32"/>
        </w:rPr>
        <w:t>做好国家自然科学基金、国家社会科学基金、国家科技重大专项、国家重点研发计划等国家、省级“十三五”重大项目（平台）谋划及申报工作</w:t>
      </w:r>
      <w:r w:rsidR="00EA26C4" w:rsidRPr="00EA26C4">
        <w:rPr>
          <w:rFonts w:ascii="仿宋_GB2312" w:eastAsia="仿宋_GB2312" w:hint="eastAsia"/>
          <w:sz w:val="32"/>
          <w:szCs w:val="32"/>
        </w:rPr>
        <w:t>。</w:t>
      </w:r>
      <w:r w:rsidR="00355DD0" w:rsidRPr="00EA26C4">
        <w:rPr>
          <w:rFonts w:ascii="仿宋_GB2312" w:eastAsia="仿宋_GB2312" w:hint="eastAsia"/>
          <w:sz w:val="32"/>
          <w:szCs w:val="32"/>
        </w:rPr>
        <w:t>加强</w:t>
      </w:r>
      <w:proofErr w:type="gramStart"/>
      <w:r w:rsidR="00355DD0" w:rsidRPr="00EA26C4">
        <w:rPr>
          <w:rFonts w:ascii="仿宋_GB2312" w:eastAsia="仿宋_GB2312" w:hint="eastAsia"/>
          <w:sz w:val="32"/>
          <w:szCs w:val="32"/>
        </w:rPr>
        <w:t>特色智库建设</w:t>
      </w:r>
      <w:proofErr w:type="gramEnd"/>
      <w:r w:rsidR="00355DD0" w:rsidRPr="00EA26C4">
        <w:rPr>
          <w:rFonts w:ascii="仿宋_GB2312" w:eastAsia="仿宋_GB2312" w:hint="eastAsia"/>
          <w:sz w:val="32"/>
          <w:szCs w:val="32"/>
        </w:rPr>
        <w:t>，争取承办</w:t>
      </w:r>
      <w:r w:rsidR="00355DD0" w:rsidRPr="00EA26C4">
        <w:rPr>
          <w:rFonts w:ascii="仿宋_GB2312" w:eastAsia="仿宋_GB2312"/>
          <w:sz w:val="32"/>
          <w:szCs w:val="32"/>
        </w:rPr>
        <w:t>2</w:t>
      </w:r>
      <w:r w:rsidR="00355DD0" w:rsidRPr="00EA26C4">
        <w:rPr>
          <w:rFonts w:ascii="仿宋_GB2312" w:eastAsia="仿宋_GB2312" w:hint="eastAsia"/>
          <w:sz w:val="32"/>
          <w:szCs w:val="32"/>
        </w:rPr>
        <w:t>～</w:t>
      </w:r>
      <w:r w:rsidR="00355DD0" w:rsidRPr="00EA26C4">
        <w:rPr>
          <w:rFonts w:ascii="仿宋_GB2312" w:eastAsia="仿宋_GB2312"/>
          <w:sz w:val="32"/>
          <w:szCs w:val="32"/>
        </w:rPr>
        <w:t>5</w:t>
      </w:r>
      <w:r w:rsidR="00355DD0" w:rsidRPr="00EA26C4">
        <w:rPr>
          <w:rFonts w:ascii="仿宋_GB2312" w:eastAsia="仿宋_GB2312" w:hint="eastAsia"/>
          <w:sz w:val="32"/>
          <w:szCs w:val="32"/>
        </w:rPr>
        <w:t>次有影响的学术会议，力争现有学术成果进入国家决策视野</w:t>
      </w:r>
      <w:r w:rsidR="00EA26C4" w:rsidRPr="00EA26C4">
        <w:rPr>
          <w:rFonts w:ascii="仿宋_GB2312" w:eastAsia="仿宋_GB2312" w:hint="eastAsia"/>
          <w:sz w:val="32"/>
          <w:szCs w:val="32"/>
        </w:rPr>
        <w:t>。</w:t>
      </w:r>
      <w:r w:rsidR="00355DD0" w:rsidRPr="00EA26C4">
        <w:rPr>
          <w:rFonts w:ascii="仿宋_GB2312" w:eastAsia="仿宋_GB2312" w:hint="eastAsia"/>
          <w:sz w:val="32"/>
          <w:szCs w:val="32"/>
        </w:rPr>
        <w:t>做好国家科学技术奖的培育工作，做好农业部、教育部等行业奖及省级自然科学、人文社会科学奖励的组织申报工作，争取获得各级科研奖励40项左右。</w:t>
      </w:r>
    </w:p>
    <w:p w:rsidR="00853EF3" w:rsidRPr="00EA26C4" w:rsidRDefault="00EA26C4" w:rsidP="00651D1C">
      <w:pPr>
        <w:spacing w:beforeLines="50" w:before="156" w:afterLines="50" w:after="156"/>
        <w:ind w:firstLineChars="196" w:firstLine="630"/>
        <w:rPr>
          <w:rFonts w:ascii="仿宋_GB2312" w:eastAsia="仿宋_GB2312"/>
          <w:color w:val="000000"/>
          <w:sz w:val="32"/>
          <w:szCs w:val="32"/>
        </w:rPr>
      </w:pPr>
      <w:r w:rsidRPr="00C9449E">
        <w:rPr>
          <w:rFonts w:ascii="楷体_GB2312" w:eastAsia="楷体_GB2312" w:hAnsi="宋体" w:cs="Arial" w:hint="eastAsia"/>
          <w:b/>
          <w:sz w:val="32"/>
          <w:szCs w:val="32"/>
        </w:rPr>
        <w:t>2、进一步彰显社会服务功能。</w:t>
      </w:r>
      <w:r w:rsidR="00310468" w:rsidRPr="00EA26C4">
        <w:rPr>
          <w:rFonts w:ascii="仿宋_GB2312" w:eastAsia="仿宋_GB2312" w:hint="eastAsia"/>
          <w:sz w:val="32"/>
          <w:szCs w:val="32"/>
        </w:rPr>
        <w:t>以项目为依托加强产学研合作，建立网络推介平台加强科技成果展示，做好吉林省技术转移示范机构的建设工作，做好科技成果转让的沟通、评价工作。</w:t>
      </w:r>
      <w:r w:rsidR="00355DD0" w:rsidRPr="00EA26C4">
        <w:rPr>
          <w:rFonts w:ascii="仿宋_GB2312" w:eastAsia="仿宋_GB2312" w:hint="eastAsia"/>
          <w:sz w:val="32"/>
          <w:szCs w:val="32"/>
        </w:rPr>
        <w:t>加强新农村帮扶点、扶贫点建设。按照三年总体规划，深入推进精准扶贫工作，逐步构建精准识贫、精准帮扶、精准管理和精准考核长效机制，为胜利完成扶贫工作奠定坚实基础</w:t>
      </w:r>
      <w:r w:rsidRPr="00EA26C4">
        <w:rPr>
          <w:rFonts w:ascii="仿宋_GB2312" w:eastAsia="仿宋_GB2312" w:hint="eastAsia"/>
          <w:sz w:val="32"/>
          <w:szCs w:val="32"/>
        </w:rPr>
        <w:t>。</w:t>
      </w:r>
      <w:r w:rsidR="00355DD0" w:rsidRPr="00EA26C4">
        <w:rPr>
          <w:rFonts w:ascii="仿宋_GB2312" w:eastAsia="仿宋_GB2312" w:hint="eastAsia"/>
          <w:sz w:val="32"/>
          <w:szCs w:val="32"/>
        </w:rPr>
        <w:t>进一步拓展社会服务平台，争取与2～5个地方政府（企业）建立合作关系</w:t>
      </w:r>
      <w:r>
        <w:rPr>
          <w:rFonts w:ascii="仿宋_GB2312" w:eastAsia="仿宋_GB2312" w:hint="eastAsia"/>
          <w:sz w:val="32"/>
          <w:szCs w:val="32"/>
        </w:rPr>
        <w:t>。</w:t>
      </w:r>
    </w:p>
    <w:p w:rsidR="00EA26C4" w:rsidRPr="00310468" w:rsidRDefault="00EA26C4" w:rsidP="00651D1C">
      <w:pPr>
        <w:spacing w:beforeLines="50" w:before="156" w:afterLines="50" w:after="156"/>
        <w:ind w:firstLineChars="196" w:firstLine="630"/>
        <w:rPr>
          <w:rFonts w:ascii="仿宋_GB2312" w:eastAsia="仿宋_GB2312"/>
          <w:b/>
          <w:bCs/>
          <w:color w:val="000000"/>
          <w:sz w:val="32"/>
          <w:szCs w:val="32"/>
        </w:rPr>
      </w:pPr>
      <w:r w:rsidRPr="00C9449E">
        <w:rPr>
          <w:rFonts w:ascii="楷体_GB2312" w:eastAsia="楷体_GB2312" w:hAnsi="宋体" w:cs="Arial" w:hint="eastAsia"/>
          <w:b/>
          <w:sz w:val="32"/>
          <w:szCs w:val="32"/>
        </w:rPr>
        <w:lastRenderedPageBreak/>
        <w:t>3、</w:t>
      </w:r>
      <w:r w:rsidR="00007E18">
        <w:rPr>
          <w:rFonts w:ascii="楷体_GB2312" w:eastAsia="楷体_GB2312" w:hAnsi="宋体" w:cs="Arial" w:hint="eastAsia"/>
          <w:b/>
          <w:sz w:val="32"/>
          <w:szCs w:val="32"/>
        </w:rPr>
        <w:t>加快推进</w:t>
      </w:r>
      <w:r w:rsidR="00007E18" w:rsidRPr="00007E18">
        <w:rPr>
          <w:rFonts w:ascii="楷体_GB2312" w:eastAsia="楷体_GB2312" w:hAnsi="宋体" w:cs="Arial" w:hint="eastAsia"/>
          <w:b/>
          <w:sz w:val="32"/>
          <w:szCs w:val="32"/>
        </w:rPr>
        <w:t>国际农业技术转移中心</w:t>
      </w:r>
      <w:r w:rsidR="00007E18">
        <w:rPr>
          <w:rFonts w:ascii="楷体_GB2312" w:eastAsia="楷体_GB2312" w:hAnsi="宋体" w:cs="Arial" w:hint="eastAsia"/>
          <w:b/>
          <w:sz w:val="32"/>
          <w:szCs w:val="32"/>
        </w:rPr>
        <w:t>建设</w:t>
      </w:r>
      <w:r w:rsidR="00310468" w:rsidRPr="00C9449E">
        <w:rPr>
          <w:rFonts w:ascii="楷体_GB2312" w:eastAsia="楷体_GB2312" w:hAnsi="宋体" w:cs="Arial" w:hint="eastAsia"/>
          <w:b/>
          <w:sz w:val="32"/>
          <w:szCs w:val="32"/>
        </w:rPr>
        <w:t>。</w:t>
      </w:r>
      <w:r w:rsidRPr="00EA26C4">
        <w:rPr>
          <w:rFonts w:ascii="仿宋_GB2312" w:eastAsia="仿宋_GB2312" w:hint="eastAsia"/>
          <w:sz w:val="32"/>
          <w:szCs w:val="32"/>
        </w:rPr>
        <w:t>紧密服务南南合作和中非合作战略</w:t>
      </w:r>
      <w:r w:rsidR="008C5032">
        <w:rPr>
          <w:rFonts w:ascii="仿宋_GB2312" w:eastAsia="仿宋_GB2312" w:hint="eastAsia"/>
          <w:sz w:val="32"/>
          <w:szCs w:val="32"/>
        </w:rPr>
        <w:t>，</w:t>
      </w:r>
      <w:r w:rsidR="00355DD0" w:rsidRPr="00EA26C4">
        <w:rPr>
          <w:rFonts w:ascii="仿宋_GB2312" w:eastAsia="仿宋_GB2312" w:hint="eastAsia"/>
          <w:sz w:val="32"/>
          <w:szCs w:val="32"/>
        </w:rPr>
        <w:t>依托中</w:t>
      </w:r>
      <w:r w:rsidR="0005565A">
        <w:rPr>
          <w:rFonts w:ascii="仿宋_GB2312" w:eastAsia="仿宋_GB2312" w:hint="eastAsia"/>
          <w:sz w:val="32"/>
          <w:szCs w:val="32"/>
        </w:rPr>
        <w:t>国</w:t>
      </w:r>
      <w:r w:rsidR="00355DD0" w:rsidRPr="00EA26C4">
        <w:rPr>
          <w:rFonts w:ascii="仿宋_GB2312" w:eastAsia="仿宋_GB2312" w:hint="eastAsia"/>
          <w:sz w:val="32"/>
          <w:szCs w:val="32"/>
        </w:rPr>
        <w:t>、赞</w:t>
      </w:r>
      <w:r w:rsidR="0005565A">
        <w:rPr>
          <w:rFonts w:ascii="仿宋_GB2312" w:eastAsia="仿宋_GB2312" w:hint="eastAsia"/>
          <w:sz w:val="32"/>
          <w:szCs w:val="32"/>
        </w:rPr>
        <w:t>比亚</w:t>
      </w:r>
      <w:r w:rsidR="00355DD0" w:rsidRPr="00EA26C4">
        <w:rPr>
          <w:rFonts w:ascii="仿宋_GB2312" w:eastAsia="仿宋_GB2312" w:hint="eastAsia"/>
          <w:sz w:val="32"/>
          <w:szCs w:val="32"/>
        </w:rPr>
        <w:t>、美</w:t>
      </w:r>
      <w:r w:rsidR="0005565A">
        <w:rPr>
          <w:rFonts w:ascii="仿宋_GB2312" w:eastAsia="仿宋_GB2312" w:hint="eastAsia"/>
          <w:sz w:val="32"/>
          <w:szCs w:val="32"/>
        </w:rPr>
        <w:t>国盖茨基金会</w:t>
      </w:r>
      <w:r w:rsidR="00355DD0" w:rsidRPr="00EA26C4">
        <w:rPr>
          <w:rFonts w:ascii="仿宋_GB2312" w:eastAsia="仿宋_GB2312" w:hint="eastAsia"/>
          <w:sz w:val="32"/>
          <w:szCs w:val="32"/>
        </w:rPr>
        <w:t>三方合作项目，中赞共建现代农业技术国际合作联合实验室项目，推进赞比亚农业示范中心实现可持续发展</w:t>
      </w:r>
      <w:r>
        <w:rPr>
          <w:rFonts w:ascii="仿宋_GB2312" w:eastAsia="仿宋_GB2312" w:hint="eastAsia"/>
          <w:sz w:val="32"/>
          <w:szCs w:val="32"/>
        </w:rPr>
        <w:t>。</w:t>
      </w:r>
    </w:p>
    <w:p w:rsidR="00DD3744" w:rsidRPr="006B7E76" w:rsidRDefault="00DD3744" w:rsidP="00651D1C">
      <w:pPr>
        <w:pStyle w:val="2"/>
        <w:spacing w:beforeLines="50" w:before="156" w:afterLines="50" w:after="156" w:line="240" w:lineRule="auto"/>
        <w:ind w:firstLineChars="200" w:firstLine="643"/>
        <w:rPr>
          <w:rFonts w:ascii="黑体" w:eastAsia="黑体" w:hAnsi="黑体"/>
          <w:b/>
          <w:sz w:val="32"/>
          <w:szCs w:val="32"/>
        </w:rPr>
      </w:pPr>
      <w:r w:rsidRPr="006B7E76">
        <w:rPr>
          <w:rFonts w:ascii="黑体" w:eastAsia="黑体" w:hAnsi="黑体" w:hint="eastAsia"/>
          <w:b/>
          <w:sz w:val="32"/>
          <w:szCs w:val="32"/>
        </w:rPr>
        <w:t>四、</w:t>
      </w:r>
      <w:r w:rsidR="008A5AB0" w:rsidRPr="006B7E76">
        <w:rPr>
          <w:rFonts w:ascii="黑体" w:eastAsia="黑体" w:hAnsi="黑体" w:hint="eastAsia"/>
          <w:b/>
          <w:sz w:val="32"/>
          <w:szCs w:val="32"/>
        </w:rPr>
        <w:t>健全体制优化机制，扎实推进学校改革创新</w:t>
      </w:r>
    </w:p>
    <w:p w:rsidR="00310468" w:rsidRPr="00310468" w:rsidRDefault="00DD3744" w:rsidP="00651D1C">
      <w:pPr>
        <w:spacing w:beforeLines="50" w:before="156" w:afterLines="50" w:after="156"/>
        <w:ind w:firstLineChars="200" w:firstLine="643"/>
        <w:rPr>
          <w:rFonts w:ascii="仿宋_GB2312" w:eastAsia="仿宋_GB2312"/>
          <w:sz w:val="32"/>
          <w:szCs w:val="32"/>
        </w:rPr>
      </w:pPr>
      <w:r w:rsidRPr="00DF4794">
        <w:rPr>
          <w:rFonts w:ascii="楷体_GB2312" w:eastAsia="楷体_GB2312" w:hAnsi="黑体" w:hint="eastAsia"/>
          <w:b/>
          <w:sz w:val="32"/>
          <w:szCs w:val="32"/>
        </w:rPr>
        <w:t>1、</w:t>
      </w:r>
      <w:r w:rsidR="00310468">
        <w:rPr>
          <w:rFonts w:ascii="楷体_GB2312" w:eastAsia="楷体_GB2312" w:hAnsi="黑体" w:hint="eastAsia"/>
          <w:b/>
          <w:sz w:val="32"/>
          <w:szCs w:val="32"/>
        </w:rPr>
        <w:t>推进</w:t>
      </w:r>
      <w:r w:rsidRPr="00DF4794">
        <w:rPr>
          <w:rFonts w:ascii="楷体_GB2312" w:eastAsia="楷体_GB2312" w:hAnsi="黑体" w:hint="eastAsia"/>
          <w:b/>
          <w:sz w:val="32"/>
          <w:szCs w:val="32"/>
        </w:rPr>
        <w:t>人事</w:t>
      </w:r>
      <w:r w:rsidR="00310468">
        <w:rPr>
          <w:rFonts w:ascii="楷体_GB2312" w:eastAsia="楷体_GB2312" w:hAnsi="黑体" w:hint="eastAsia"/>
          <w:b/>
          <w:sz w:val="32"/>
          <w:szCs w:val="32"/>
        </w:rPr>
        <w:t>制度改革</w:t>
      </w:r>
      <w:r w:rsidRPr="00DF4794">
        <w:rPr>
          <w:rFonts w:ascii="楷体_GB2312" w:eastAsia="楷体_GB2312" w:hAnsi="黑体" w:hint="eastAsia"/>
          <w:b/>
          <w:sz w:val="32"/>
          <w:szCs w:val="32"/>
        </w:rPr>
        <w:t>。</w:t>
      </w:r>
      <w:r w:rsidR="00310468" w:rsidRPr="00310468">
        <w:rPr>
          <w:rFonts w:ascii="仿宋_GB2312" w:eastAsia="仿宋_GB2312" w:hint="eastAsia"/>
          <w:sz w:val="32"/>
          <w:szCs w:val="32"/>
        </w:rPr>
        <w:t>完</w:t>
      </w:r>
      <w:r w:rsidR="00355DD0" w:rsidRPr="00310468">
        <w:rPr>
          <w:rFonts w:ascii="仿宋_GB2312" w:eastAsia="仿宋_GB2312" w:hint="eastAsia"/>
          <w:sz w:val="32"/>
          <w:szCs w:val="32"/>
        </w:rPr>
        <w:t>善聘任制和岗位管理制度，推行聘期考核。做好职称评价体系修改完善工作，继续探索特殊优秀人才职称的评聘政策、高等教育管理研究系列评审的实施细则</w:t>
      </w:r>
      <w:r w:rsidR="00310468">
        <w:rPr>
          <w:rFonts w:ascii="仿宋_GB2312" w:eastAsia="仿宋_GB2312" w:hint="eastAsia"/>
          <w:sz w:val="32"/>
          <w:szCs w:val="32"/>
        </w:rPr>
        <w:t>。</w:t>
      </w:r>
    </w:p>
    <w:p w:rsidR="00310468" w:rsidRPr="008A5669" w:rsidRDefault="00DD3744" w:rsidP="00DD54FD">
      <w:pPr>
        <w:ind w:firstLineChars="200" w:firstLine="643"/>
        <w:rPr>
          <w:rFonts w:ascii="仿宋" w:eastAsia="仿宋" w:hAnsi="仿宋"/>
          <w:b/>
          <w:sz w:val="28"/>
          <w:szCs w:val="28"/>
        </w:rPr>
      </w:pPr>
      <w:r w:rsidRPr="00DF4794">
        <w:rPr>
          <w:rFonts w:ascii="楷体_GB2312" w:eastAsia="楷体_GB2312" w:hAnsi="黑体" w:hint="eastAsia"/>
          <w:b/>
          <w:sz w:val="32"/>
          <w:szCs w:val="32"/>
        </w:rPr>
        <w:t>2、加强财务</w:t>
      </w:r>
      <w:r>
        <w:rPr>
          <w:rFonts w:ascii="楷体_GB2312" w:eastAsia="楷体_GB2312" w:hAnsi="黑体" w:hint="eastAsia"/>
          <w:b/>
          <w:sz w:val="32"/>
          <w:szCs w:val="32"/>
        </w:rPr>
        <w:t>和</w:t>
      </w:r>
      <w:r w:rsidRPr="00DF4794">
        <w:rPr>
          <w:rFonts w:ascii="楷体_GB2312" w:eastAsia="楷体_GB2312" w:hAnsi="黑体" w:hint="eastAsia"/>
          <w:b/>
          <w:sz w:val="32"/>
          <w:szCs w:val="32"/>
        </w:rPr>
        <w:t>审计管理。</w:t>
      </w:r>
      <w:r w:rsidR="00355DD0" w:rsidRPr="00310468">
        <w:rPr>
          <w:rFonts w:ascii="仿宋_GB2312" w:eastAsia="仿宋_GB2312" w:hint="eastAsia"/>
          <w:sz w:val="32"/>
          <w:szCs w:val="32"/>
        </w:rPr>
        <w:t>优先启动智慧校园财务管理系统建设。加强财政专项资金的申报与管理</w:t>
      </w:r>
      <w:r w:rsidR="00310468">
        <w:rPr>
          <w:rFonts w:ascii="仿宋_GB2312" w:eastAsia="仿宋_GB2312" w:hint="eastAsia"/>
          <w:sz w:val="32"/>
          <w:szCs w:val="32"/>
        </w:rPr>
        <w:t>。</w:t>
      </w:r>
      <w:r w:rsidR="008A5669" w:rsidRPr="008A5669">
        <w:rPr>
          <w:rFonts w:ascii="仿宋_GB2312" w:eastAsia="仿宋_GB2312" w:hint="eastAsia"/>
          <w:sz w:val="32"/>
          <w:szCs w:val="32"/>
        </w:rPr>
        <w:t>进一步前移审计关口，扩大审计覆盖面，突出领导干部经济责任、物资采购、工程全过程、科研经费使用</w:t>
      </w:r>
      <w:r w:rsidR="008A5669">
        <w:rPr>
          <w:rFonts w:ascii="仿宋_GB2312" w:eastAsia="仿宋_GB2312" w:hint="eastAsia"/>
          <w:sz w:val="32"/>
          <w:szCs w:val="32"/>
        </w:rPr>
        <w:t>等</w:t>
      </w:r>
      <w:r w:rsidR="008A5669" w:rsidRPr="008A5669">
        <w:rPr>
          <w:rFonts w:ascii="仿宋_GB2312" w:eastAsia="仿宋_GB2312" w:hint="eastAsia"/>
          <w:sz w:val="32"/>
          <w:szCs w:val="32"/>
        </w:rPr>
        <w:t>审计重点</w:t>
      </w:r>
      <w:r w:rsidR="008A5669">
        <w:rPr>
          <w:rFonts w:ascii="仿宋_GB2312" w:eastAsia="仿宋_GB2312" w:hint="eastAsia"/>
          <w:sz w:val="32"/>
          <w:szCs w:val="32"/>
        </w:rPr>
        <w:t>。</w:t>
      </w:r>
    </w:p>
    <w:p w:rsidR="00310468" w:rsidRPr="00310468" w:rsidRDefault="00DD3744" w:rsidP="00651D1C">
      <w:pPr>
        <w:spacing w:beforeLines="50" w:before="156" w:afterLines="50" w:after="156"/>
        <w:ind w:firstLineChars="200" w:firstLine="643"/>
        <w:rPr>
          <w:rFonts w:ascii="仿宋_GB2312" w:eastAsia="仿宋_GB2312"/>
          <w:sz w:val="32"/>
          <w:szCs w:val="32"/>
        </w:rPr>
      </w:pPr>
      <w:r w:rsidRPr="00DF4794">
        <w:rPr>
          <w:rFonts w:ascii="楷体_GB2312" w:eastAsia="楷体_GB2312" w:hAnsi="黑体" w:hint="eastAsia"/>
          <w:b/>
          <w:sz w:val="32"/>
          <w:szCs w:val="32"/>
        </w:rPr>
        <w:t>3</w:t>
      </w:r>
      <w:r w:rsidR="00310468">
        <w:rPr>
          <w:rFonts w:ascii="楷体_GB2312" w:eastAsia="楷体_GB2312" w:hAnsi="黑体" w:hint="eastAsia"/>
          <w:b/>
          <w:sz w:val="32"/>
          <w:szCs w:val="32"/>
        </w:rPr>
        <w:t>、</w:t>
      </w:r>
      <w:r w:rsidR="00355DD0" w:rsidRPr="008A5669">
        <w:rPr>
          <w:rFonts w:ascii="楷体_GB2312" w:eastAsia="楷体_GB2312" w:hAnsi="黑体" w:hint="eastAsia"/>
          <w:b/>
          <w:sz w:val="32"/>
          <w:szCs w:val="32"/>
        </w:rPr>
        <w:t>推进资产精细化管理。</w:t>
      </w:r>
      <w:r w:rsidR="00355DD0" w:rsidRPr="00310468">
        <w:rPr>
          <w:rFonts w:ascii="仿宋_GB2312" w:eastAsia="仿宋_GB2312" w:hint="eastAsia"/>
          <w:sz w:val="32"/>
          <w:szCs w:val="32"/>
        </w:rPr>
        <w:t>加大项目监督检查力度。提高采购工作效率。推进仪器设备共享开放，逐步实现院内共享、校内共用</w:t>
      </w:r>
      <w:r w:rsidR="00310468">
        <w:rPr>
          <w:rFonts w:ascii="仿宋_GB2312" w:eastAsia="仿宋_GB2312" w:hint="eastAsia"/>
          <w:sz w:val="32"/>
          <w:szCs w:val="32"/>
        </w:rPr>
        <w:t>。</w:t>
      </w:r>
    </w:p>
    <w:p w:rsidR="00DD3744" w:rsidRPr="00A804FF" w:rsidRDefault="00DD3744" w:rsidP="00651D1C">
      <w:pPr>
        <w:spacing w:beforeLines="50" w:before="156" w:afterLines="50" w:after="156"/>
        <w:ind w:firstLineChars="200" w:firstLine="643"/>
        <w:rPr>
          <w:rFonts w:ascii="仿宋_GB2312" w:eastAsia="仿宋_GB2312"/>
          <w:sz w:val="32"/>
          <w:szCs w:val="32"/>
        </w:rPr>
      </w:pPr>
      <w:r w:rsidRPr="00DF4794">
        <w:rPr>
          <w:rFonts w:ascii="楷体_GB2312" w:eastAsia="楷体_GB2312" w:hAnsi="黑体" w:hint="eastAsia"/>
          <w:b/>
          <w:sz w:val="32"/>
          <w:szCs w:val="32"/>
        </w:rPr>
        <w:t>4、加强规划建设。</w:t>
      </w:r>
      <w:r w:rsidRPr="006D6320">
        <w:rPr>
          <w:rFonts w:ascii="仿宋_GB2312" w:eastAsia="仿宋_GB2312" w:hint="eastAsia"/>
          <w:sz w:val="32"/>
          <w:szCs w:val="32"/>
        </w:rPr>
        <w:t>积极推进棚改拆迁工作</w:t>
      </w:r>
      <w:r w:rsidR="007001A0">
        <w:rPr>
          <w:rFonts w:ascii="仿宋_GB2312" w:eastAsia="仿宋_GB2312" w:hint="eastAsia"/>
          <w:sz w:val="32"/>
          <w:szCs w:val="32"/>
        </w:rPr>
        <w:t>和</w:t>
      </w:r>
      <w:r w:rsidRPr="005D59A7">
        <w:rPr>
          <w:rFonts w:ascii="仿宋_GB2312" w:eastAsia="仿宋_GB2312" w:hint="eastAsia"/>
          <w:sz w:val="32"/>
          <w:szCs w:val="32"/>
        </w:rPr>
        <w:t>校医院</w:t>
      </w:r>
      <w:r w:rsidR="007001A0">
        <w:rPr>
          <w:rFonts w:ascii="仿宋_GB2312" w:eastAsia="仿宋_GB2312" w:hint="eastAsia"/>
          <w:sz w:val="32"/>
          <w:szCs w:val="32"/>
        </w:rPr>
        <w:t>建设工作</w:t>
      </w:r>
      <w:r>
        <w:rPr>
          <w:rFonts w:ascii="仿宋_GB2312" w:eastAsia="仿宋_GB2312" w:hint="eastAsia"/>
          <w:sz w:val="32"/>
          <w:szCs w:val="32"/>
        </w:rPr>
        <w:t>。做好</w:t>
      </w:r>
      <w:r w:rsidRPr="005D59A7">
        <w:rPr>
          <w:rFonts w:ascii="仿宋_GB2312" w:eastAsia="仿宋_GB2312" w:hint="eastAsia"/>
          <w:sz w:val="32"/>
          <w:szCs w:val="32"/>
        </w:rPr>
        <w:t>环保局要求整改</w:t>
      </w:r>
      <w:r>
        <w:rPr>
          <w:rFonts w:ascii="仿宋_GB2312" w:eastAsia="仿宋_GB2312" w:hint="eastAsia"/>
          <w:sz w:val="32"/>
          <w:szCs w:val="32"/>
        </w:rPr>
        <w:t>的</w:t>
      </w:r>
      <w:r w:rsidRPr="005D59A7">
        <w:rPr>
          <w:rFonts w:ascii="仿宋_GB2312" w:eastAsia="仿宋_GB2312" w:hint="eastAsia"/>
          <w:sz w:val="32"/>
          <w:szCs w:val="32"/>
        </w:rPr>
        <w:t>12</w:t>
      </w:r>
      <w:r>
        <w:rPr>
          <w:rFonts w:ascii="仿宋_GB2312" w:eastAsia="仿宋_GB2312" w:hint="eastAsia"/>
          <w:sz w:val="32"/>
          <w:szCs w:val="32"/>
        </w:rPr>
        <w:t>项</w:t>
      </w:r>
      <w:r w:rsidRPr="005D59A7">
        <w:rPr>
          <w:rFonts w:ascii="仿宋_GB2312" w:eastAsia="仿宋_GB2312" w:hint="eastAsia"/>
          <w:sz w:val="32"/>
          <w:szCs w:val="32"/>
        </w:rPr>
        <w:t>工程项目的环保验收工作</w:t>
      </w:r>
      <w:r>
        <w:rPr>
          <w:rFonts w:ascii="仿宋_GB2312" w:eastAsia="仿宋_GB2312" w:hint="eastAsia"/>
          <w:sz w:val="32"/>
          <w:szCs w:val="32"/>
        </w:rPr>
        <w:t>。</w:t>
      </w:r>
    </w:p>
    <w:p w:rsidR="00DD3744" w:rsidRDefault="00DD3744" w:rsidP="00651D1C">
      <w:pPr>
        <w:spacing w:beforeLines="50" w:before="156" w:afterLines="50" w:after="156"/>
        <w:ind w:firstLineChars="200" w:firstLine="643"/>
        <w:rPr>
          <w:rFonts w:ascii="仿宋_GB2312" w:eastAsia="仿宋_GB2312"/>
          <w:sz w:val="32"/>
          <w:szCs w:val="32"/>
        </w:rPr>
      </w:pPr>
      <w:r w:rsidRPr="00DF4794">
        <w:rPr>
          <w:rFonts w:ascii="楷体_GB2312" w:eastAsia="楷体_GB2312" w:hAnsi="黑体" w:hint="eastAsia"/>
          <w:b/>
          <w:sz w:val="32"/>
          <w:szCs w:val="32"/>
        </w:rPr>
        <w:t>5、加强后勤管理。</w:t>
      </w:r>
      <w:r w:rsidRPr="00241476">
        <w:rPr>
          <w:rFonts w:ascii="仿宋_GB2312" w:eastAsia="仿宋_GB2312" w:hint="eastAsia"/>
          <w:sz w:val="32"/>
          <w:szCs w:val="32"/>
        </w:rPr>
        <w:t>积极申请各级财政资金支持，加强专项资金管理，加快项目建设</w:t>
      </w:r>
      <w:r>
        <w:rPr>
          <w:rFonts w:ascii="仿宋_GB2312" w:eastAsia="仿宋_GB2312" w:hint="eastAsia"/>
          <w:sz w:val="32"/>
          <w:szCs w:val="32"/>
        </w:rPr>
        <w:t>。</w:t>
      </w:r>
      <w:r w:rsidRPr="00241476">
        <w:rPr>
          <w:rFonts w:ascii="仿宋_GB2312" w:eastAsia="仿宋_GB2312" w:hint="eastAsia"/>
          <w:sz w:val="32"/>
          <w:szCs w:val="32"/>
        </w:rPr>
        <w:t>配合人事部门推进适合</w:t>
      </w:r>
      <w:r>
        <w:rPr>
          <w:rFonts w:ascii="仿宋_GB2312" w:eastAsia="仿宋_GB2312" w:hint="eastAsia"/>
          <w:sz w:val="32"/>
          <w:szCs w:val="32"/>
        </w:rPr>
        <w:t>学</w:t>
      </w:r>
      <w:r w:rsidRPr="00241476">
        <w:rPr>
          <w:rFonts w:ascii="仿宋_GB2312" w:eastAsia="仿宋_GB2312" w:hint="eastAsia"/>
          <w:sz w:val="32"/>
          <w:szCs w:val="32"/>
        </w:rPr>
        <w:t>校</w:t>
      </w:r>
      <w:r>
        <w:rPr>
          <w:rFonts w:ascii="仿宋_GB2312" w:eastAsia="仿宋_GB2312" w:hint="eastAsia"/>
          <w:sz w:val="32"/>
          <w:szCs w:val="32"/>
        </w:rPr>
        <w:lastRenderedPageBreak/>
        <w:t>实际</w:t>
      </w:r>
      <w:r w:rsidRPr="00241476">
        <w:rPr>
          <w:rFonts w:ascii="仿宋_GB2312" w:eastAsia="仿宋_GB2312" w:hint="eastAsia"/>
          <w:sz w:val="32"/>
          <w:szCs w:val="32"/>
        </w:rPr>
        <w:t>的劳动用工办法。</w:t>
      </w:r>
    </w:p>
    <w:p w:rsidR="00DD3744" w:rsidRDefault="00DD3744" w:rsidP="00651D1C">
      <w:pPr>
        <w:spacing w:beforeLines="50" w:before="156" w:afterLines="50" w:after="156"/>
        <w:ind w:firstLineChars="200" w:firstLine="643"/>
        <w:rPr>
          <w:rFonts w:ascii="仿宋_GB2312" w:eastAsia="仿宋_GB2312" w:hAnsi="宋体" w:cs="宋体"/>
          <w:color w:val="000000"/>
          <w:kern w:val="0"/>
          <w:sz w:val="32"/>
          <w:szCs w:val="32"/>
        </w:rPr>
      </w:pPr>
      <w:r w:rsidRPr="00DF4794">
        <w:rPr>
          <w:rFonts w:ascii="楷体_GB2312" w:eastAsia="楷体_GB2312" w:hAnsi="黑体" w:hint="eastAsia"/>
          <w:b/>
          <w:sz w:val="32"/>
          <w:szCs w:val="32"/>
        </w:rPr>
        <w:t>6、强化教研基地服务职能。</w:t>
      </w:r>
      <w:r w:rsidR="00F9576A" w:rsidRPr="00F9576A">
        <w:rPr>
          <w:rFonts w:ascii="仿宋_GB2312" w:eastAsia="仿宋_GB2312" w:hint="eastAsia"/>
          <w:sz w:val="32"/>
          <w:szCs w:val="32"/>
        </w:rPr>
        <w:t>利用省财政资金1184万元</w:t>
      </w:r>
      <w:r w:rsidR="00651D1C" w:rsidRPr="00651D1C">
        <w:rPr>
          <w:rFonts w:ascii="仿宋_GB2312" w:eastAsia="仿宋_GB2312" w:hint="eastAsia"/>
          <w:sz w:val="32"/>
          <w:szCs w:val="32"/>
        </w:rPr>
        <w:t>对植物生产基地进行标牌、排水和道路建设</w:t>
      </w:r>
      <w:r w:rsidR="00651D1C">
        <w:rPr>
          <w:rFonts w:ascii="仿宋_GB2312" w:eastAsia="仿宋_GB2312" w:hint="eastAsia"/>
          <w:sz w:val="32"/>
          <w:szCs w:val="32"/>
        </w:rPr>
        <w:t>，</w:t>
      </w:r>
      <w:r w:rsidR="00651D1C" w:rsidRPr="00651D1C">
        <w:rPr>
          <w:rFonts w:ascii="仿宋_GB2312" w:eastAsia="仿宋_GB2312" w:hint="eastAsia"/>
          <w:sz w:val="32"/>
          <w:szCs w:val="32"/>
        </w:rPr>
        <w:t>对水产养殖基地进行人工栈道、养殖水域和绿地景观建设</w:t>
      </w:r>
      <w:r w:rsidR="00651D1C">
        <w:rPr>
          <w:rFonts w:ascii="仿宋_GB2312" w:eastAsia="仿宋_GB2312" w:hint="eastAsia"/>
          <w:sz w:val="32"/>
          <w:szCs w:val="32"/>
        </w:rPr>
        <w:t>，</w:t>
      </w:r>
      <w:r w:rsidR="00651D1C" w:rsidRPr="00651D1C">
        <w:rPr>
          <w:rFonts w:ascii="仿宋_GB2312" w:eastAsia="仿宋_GB2312" w:hint="eastAsia"/>
          <w:sz w:val="32"/>
          <w:szCs w:val="32"/>
        </w:rPr>
        <w:t>对养殖与农业生态基地进行羊舍小区建设。强化学生实习实践平台功能，实现支撑教学科研的物业化服务管理。</w:t>
      </w:r>
    </w:p>
    <w:p w:rsidR="006860CA" w:rsidRPr="00910CAA" w:rsidRDefault="00DD3744" w:rsidP="006860CA">
      <w:pPr>
        <w:spacing w:before="100" w:beforeAutospacing="1" w:after="100" w:afterAutospacing="1"/>
        <w:ind w:firstLineChars="200" w:firstLine="643"/>
        <w:rPr>
          <w:rFonts w:ascii="仿宋" w:eastAsia="仿宋" w:hAnsi="仿宋"/>
          <w:color w:val="FF0000"/>
          <w:sz w:val="32"/>
          <w:szCs w:val="32"/>
          <w:u w:val="thick"/>
        </w:rPr>
      </w:pPr>
      <w:r w:rsidRPr="00DF4794">
        <w:rPr>
          <w:rFonts w:ascii="楷体_GB2312" w:eastAsia="楷体_GB2312" w:hAnsi="黑体" w:hint="eastAsia"/>
          <w:b/>
          <w:sz w:val="32"/>
          <w:szCs w:val="32"/>
        </w:rPr>
        <w:t>7、加强图书、档案管理和数字化校园建设。</w:t>
      </w:r>
      <w:r w:rsidR="008A5669">
        <w:rPr>
          <w:rFonts w:ascii="仿宋_GB2312" w:eastAsia="仿宋_GB2312" w:hAnsi="黑体" w:hint="eastAsia"/>
          <w:sz w:val="32"/>
          <w:szCs w:val="32"/>
        </w:rPr>
        <w:t>更新图书馆基础设施，</w:t>
      </w:r>
      <w:r w:rsidR="008A5AB0" w:rsidRPr="005F3B4A">
        <w:rPr>
          <w:rFonts w:ascii="仿宋" w:eastAsia="仿宋" w:hAnsi="仿宋" w:cs="宋体" w:hint="eastAsia"/>
          <w:sz w:val="32"/>
          <w:szCs w:val="32"/>
        </w:rPr>
        <w:t>创建闭架图书室</w:t>
      </w:r>
      <w:r w:rsidR="008A5AB0">
        <w:rPr>
          <w:rFonts w:ascii="仿宋" w:eastAsia="仿宋" w:hAnsi="仿宋" w:cs="宋体" w:hint="eastAsia"/>
          <w:sz w:val="32"/>
          <w:szCs w:val="32"/>
        </w:rPr>
        <w:t>，</w:t>
      </w:r>
      <w:r w:rsidR="008A5AB0">
        <w:rPr>
          <w:rFonts w:ascii="仿宋" w:eastAsia="仿宋" w:hAnsi="仿宋" w:hint="eastAsia"/>
          <w:sz w:val="32"/>
          <w:szCs w:val="32"/>
        </w:rPr>
        <w:t>提升</w:t>
      </w:r>
      <w:r w:rsidR="008A5AB0" w:rsidRPr="005F3B4A">
        <w:rPr>
          <w:rFonts w:ascii="仿宋" w:eastAsia="仿宋" w:hAnsi="仿宋" w:hint="eastAsia"/>
          <w:sz w:val="32"/>
          <w:szCs w:val="32"/>
        </w:rPr>
        <w:t>图书馆的服务功能。</w:t>
      </w:r>
      <w:r w:rsidR="006860CA" w:rsidRPr="006860CA">
        <w:rPr>
          <w:rFonts w:ascii="仿宋_GB2312" w:eastAsia="仿宋_GB2312" w:hAnsi="黑体" w:hint="eastAsia"/>
          <w:sz w:val="32"/>
          <w:szCs w:val="32"/>
        </w:rPr>
        <w:t>确立“安全快捷档案利用”的理念，进一步规范人事档案利用程序；</w:t>
      </w:r>
      <w:r w:rsidR="006860CA">
        <w:rPr>
          <w:rFonts w:ascii="仿宋_GB2312" w:eastAsia="仿宋_GB2312" w:hAnsi="黑体" w:hint="eastAsia"/>
          <w:sz w:val="32"/>
          <w:szCs w:val="32"/>
        </w:rPr>
        <w:t>完成建校初期到“文革”期间重要文件的全文数字化工作；开放部</w:t>
      </w:r>
      <w:proofErr w:type="gramStart"/>
      <w:r w:rsidR="006860CA">
        <w:rPr>
          <w:rFonts w:ascii="仿宋_GB2312" w:eastAsia="仿宋_GB2312" w:hAnsi="黑体" w:hint="eastAsia"/>
          <w:sz w:val="32"/>
          <w:szCs w:val="32"/>
        </w:rPr>
        <w:t>分</w:t>
      </w:r>
      <w:r w:rsidR="006860CA" w:rsidRPr="006860CA">
        <w:rPr>
          <w:rFonts w:ascii="仿宋_GB2312" w:eastAsia="仿宋_GB2312" w:hAnsi="黑体" w:hint="eastAsia"/>
          <w:sz w:val="32"/>
          <w:szCs w:val="32"/>
        </w:rPr>
        <w:t>文件</w:t>
      </w:r>
      <w:proofErr w:type="gramEnd"/>
      <w:r w:rsidR="006860CA" w:rsidRPr="006860CA">
        <w:rPr>
          <w:rFonts w:ascii="仿宋_GB2312" w:eastAsia="仿宋_GB2312" w:hAnsi="黑体" w:hint="eastAsia"/>
          <w:sz w:val="32"/>
          <w:szCs w:val="32"/>
        </w:rPr>
        <w:t>的自主查询。</w:t>
      </w:r>
      <w:r w:rsidR="006860CA" w:rsidRPr="00241476">
        <w:rPr>
          <w:rFonts w:ascii="仿宋_GB2312" w:eastAsia="仿宋_GB2312" w:hAnsi="黑体" w:hint="eastAsia"/>
          <w:sz w:val="32"/>
          <w:szCs w:val="32"/>
        </w:rPr>
        <w:t>推进数字化校园向智慧校园转化</w:t>
      </w:r>
      <w:r w:rsidR="006860CA">
        <w:rPr>
          <w:rFonts w:ascii="仿宋_GB2312" w:eastAsia="仿宋_GB2312" w:hAnsi="黑体" w:hint="eastAsia"/>
          <w:sz w:val="32"/>
          <w:szCs w:val="32"/>
        </w:rPr>
        <w:t>，</w:t>
      </w:r>
      <w:r w:rsidR="006860CA" w:rsidRPr="00241476">
        <w:rPr>
          <w:rFonts w:ascii="仿宋_GB2312" w:eastAsia="仿宋_GB2312" w:hAnsi="黑体" w:hint="eastAsia"/>
          <w:sz w:val="32"/>
          <w:szCs w:val="32"/>
        </w:rPr>
        <w:t>研究测试校园区室外无线覆盖可行性方案，做好校园网出口提速工作，完善智慧校园建设网络支撑相关工作。</w:t>
      </w:r>
    </w:p>
    <w:p w:rsidR="00DD3744" w:rsidRDefault="00DD3744" w:rsidP="006860CA">
      <w:pPr>
        <w:spacing w:before="100" w:beforeAutospacing="1" w:after="100" w:afterAutospacing="1"/>
        <w:ind w:firstLineChars="200" w:firstLine="643"/>
        <w:rPr>
          <w:rFonts w:ascii="仿宋_GB2312" w:eastAsia="仿宋_GB2312" w:hAnsi="宋体"/>
          <w:sz w:val="32"/>
          <w:szCs w:val="32"/>
        </w:rPr>
      </w:pPr>
      <w:r>
        <w:rPr>
          <w:rFonts w:ascii="楷体_GB2312" w:eastAsia="楷体_GB2312" w:hAnsi="黑体" w:hint="eastAsia"/>
          <w:b/>
          <w:sz w:val="32"/>
          <w:szCs w:val="32"/>
        </w:rPr>
        <w:t>8</w:t>
      </w:r>
      <w:r w:rsidRPr="00DF4794">
        <w:rPr>
          <w:rFonts w:ascii="楷体_GB2312" w:eastAsia="楷体_GB2312" w:hAnsi="黑体" w:hint="eastAsia"/>
          <w:b/>
          <w:sz w:val="32"/>
          <w:szCs w:val="32"/>
        </w:rPr>
        <w:t>、加强安全管理。</w:t>
      </w:r>
      <w:r w:rsidRPr="00600AD5">
        <w:rPr>
          <w:rFonts w:ascii="仿宋_GB2312" w:eastAsia="仿宋_GB2312" w:hAnsi="宋体" w:hint="eastAsia"/>
          <w:sz w:val="32"/>
          <w:szCs w:val="32"/>
        </w:rPr>
        <w:t>不断创新</w:t>
      </w:r>
      <w:r w:rsidR="008A5669">
        <w:rPr>
          <w:rFonts w:ascii="仿宋_GB2312" w:eastAsia="仿宋_GB2312" w:hAnsi="宋体" w:hint="eastAsia"/>
          <w:sz w:val="32"/>
          <w:szCs w:val="32"/>
        </w:rPr>
        <w:t>安全教育</w:t>
      </w:r>
      <w:r w:rsidRPr="00600AD5">
        <w:rPr>
          <w:rFonts w:ascii="仿宋_GB2312" w:eastAsia="仿宋_GB2312" w:hAnsi="宋体" w:hint="eastAsia"/>
          <w:sz w:val="32"/>
          <w:szCs w:val="32"/>
        </w:rPr>
        <w:t>内容、方式和手段，加强校园安全文化建设。</w:t>
      </w:r>
      <w:r>
        <w:rPr>
          <w:rFonts w:ascii="仿宋_GB2312" w:eastAsia="仿宋_GB2312" w:hAnsi="宋体" w:hint="eastAsia"/>
          <w:sz w:val="32"/>
          <w:szCs w:val="32"/>
        </w:rPr>
        <w:t>做好</w:t>
      </w:r>
      <w:r w:rsidRPr="00600AD5">
        <w:rPr>
          <w:rFonts w:ascii="仿宋_GB2312" w:eastAsia="仿宋_GB2312" w:hAnsi="宋体" w:hint="eastAsia"/>
          <w:sz w:val="32"/>
          <w:szCs w:val="32"/>
        </w:rPr>
        <w:t>安防系</w:t>
      </w:r>
      <w:r>
        <w:rPr>
          <w:rFonts w:ascii="仿宋_GB2312" w:eastAsia="仿宋_GB2312" w:hAnsi="宋体" w:hint="eastAsia"/>
          <w:sz w:val="32"/>
          <w:szCs w:val="32"/>
        </w:rPr>
        <w:t>统的</w:t>
      </w:r>
      <w:r w:rsidRPr="00600AD5">
        <w:rPr>
          <w:rFonts w:ascii="仿宋_GB2312" w:eastAsia="仿宋_GB2312" w:hAnsi="宋体" w:hint="eastAsia"/>
          <w:sz w:val="32"/>
          <w:szCs w:val="32"/>
        </w:rPr>
        <w:t>整合工作</w:t>
      </w:r>
      <w:r w:rsidR="008A5669">
        <w:rPr>
          <w:rFonts w:ascii="仿宋_GB2312" w:eastAsia="仿宋_GB2312" w:hAnsi="宋体" w:hint="eastAsia"/>
          <w:sz w:val="32"/>
          <w:szCs w:val="32"/>
        </w:rPr>
        <w:t>，</w:t>
      </w:r>
      <w:r>
        <w:rPr>
          <w:rFonts w:ascii="仿宋_GB2312" w:eastAsia="仿宋_GB2312" w:hAnsi="宋体" w:hint="eastAsia"/>
          <w:sz w:val="32"/>
          <w:szCs w:val="32"/>
        </w:rPr>
        <w:t>争取</w:t>
      </w:r>
      <w:r w:rsidRPr="00600AD5">
        <w:rPr>
          <w:rFonts w:ascii="仿宋_GB2312" w:eastAsia="仿宋_GB2312" w:hAnsi="宋体" w:hint="eastAsia"/>
          <w:sz w:val="32"/>
          <w:szCs w:val="32"/>
        </w:rPr>
        <w:t>智能门禁系统投入使用</w:t>
      </w:r>
      <w:r>
        <w:rPr>
          <w:rFonts w:ascii="仿宋_GB2312" w:eastAsia="仿宋_GB2312" w:hAnsi="宋体" w:hint="eastAsia"/>
          <w:sz w:val="32"/>
          <w:szCs w:val="32"/>
        </w:rPr>
        <w:t>。</w:t>
      </w:r>
      <w:r w:rsidR="008A5669">
        <w:rPr>
          <w:rFonts w:ascii="仿宋_GB2312" w:eastAsia="仿宋_GB2312" w:hAnsi="宋体" w:hint="eastAsia"/>
          <w:sz w:val="32"/>
          <w:szCs w:val="32"/>
        </w:rPr>
        <w:t>力争建成</w:t>
      </w:r>
      <w:r w:rsidRPr="00600AD5">
        <w:rPr>
          <w:rFonts w:ascii="仿宋_GB2312" w:eastAsia="仿宋_GB2312" w:hAnsi="宋体" w:hint="eastAsia"/>
          <w:sz w:val="32"/>
          <w:szCs w:val="32"/>
        </w:rPr>
        <w:t>学校安全技术创新研发平台。</w:t>
      </w:r>
    </w:p>
    <w:p w:rsidR="00853EF3" w:rsidRDefault="00DD3744" w:rsidP="00651D1C">
      <w:pPr>
        <w:spacing w:beforeLines="50" w:before="156" w:afterLines="50" w:after="156"/>
        <w:ind w:firstLineChars="200" w:firstLine="643"/>
        <w:rPr>
          <w:rFonts w:ascii="仿宋_GB2312" w:eastAsia="仿宋_GB2312" w:hAnsi="宋体"/>
          <w:sz w:val="32"/>
          <w:szCs w:val="32"/>
        </w:rPr>
      </w:pPr>
      <w:r>
        <w:rPr>
          <w:rFonts w:ascii="楷体_GB2312" w:eastAsia="楷体_GB2312" w:hAnsi="黑体" w:hint="eastAsia"/>
          <w:b/>
          <w:sz w:val="32"/>
          <w:szCs w:val="32"/>
        </w:rPr>
        <w:t>9</w:t>
      </w:r>
      <w:r w:rsidRPr="00DF4794">
        <w:rPr>
          <w:rFonts w:ascii="楷体_GB2312" w:eastAsia="楷体_GB2312" w:hAnsi="黑体" w:hint="eastAsia"/>
          <w:b/>
          <w:sz w:val="32"/>
          <w:szCs w:val="32"/>
        </w:rPr>
        <w:t>、促进校友工作发展。</w:t>
      </w:r>
      <w:r w:rsidR="00355DD0" w:rsidRPr="008A5669">
        <w:rPr>
          <w:rFonts w:ascii="仿宋_GB2312" w:eastAsia="仿宋_GB2312" w:hAnsi="宋体" w:hint="eastAsia"/>
          <w:sz w:val="32"/>
          <w:szCs w:val="32"/>
        </w:rPr>
        <w:t>强化校友会功能。争取建立教育基金会。吸引优秀校友回校交流，启动</w:t>
      </w:r>
      <w:r w:rsidR="00355DD0" w:rsidRPr="008A5669">
        <w:rPr>
          <w:rFonts w:ascii="仿宋_GB2312" w:eastAsia="仿宋_GB2312" w:hAnsi="宋体"/>
          <w:sz w:val="32"/>
          <w:szCs w:val="32"/>
        </w:rPr>
        <w:t>70</w:t>
      </w:r>
      <w:r w:rsidR="00355DD0" w:rsidRPr="008A5669">
        <w:rPr>
          <w:rFonts w:ascii="仿宋_GB2312" w:eastAsia="仿宋_GB2312" w:hAnsi="宋体" w:hint="eastAsia"/>
          <w:sz w:val="32"/>
          <w:szCs w:val="32"/>
        </w:rPr>
        <w:t>年校庆筹备工作</w:t>
      </w:r>
      <w:r w:rsidR="008A5669">
        <w:rPr>
          <w:rFonts w:ascii="仿宋_GB2312" w:eastAsia="仿宋_GB2312" w:hAnsi="宋体" w:hint="eastAsia"/>
          <w:sz w:val="32"/>
          <w:szCs w:val="32"/>
        </w:rPr>
        <w:t>。</w:t>
      </w:r>
    </w:p>
    <w:p w:rsidR="00F9576A" w:rsidRDefault="00F9576A" w:rsidP="00F9576A">
      <w:pPr>
        <w:spacing w:beforeLines="50" w:before="156" w:afterLines="50" w:after="156"/>
        <w:ind w:firstLineChars="200" w:firstLine="640"/>
        <w:rPr>
          <w:rFonts w:ascii="仿宋_GB2312" w:eastAsia="仿宋_GB2312" w:hAnsi="宋体"/>
          <w:sz w:val="32"/>
          <w:szCs w:val="32"/>
        </w:rPr>
      </w:pPr>
    </w:p>
    <w:p w:rsidR="00F9576A" w:rsidRPr="008A5669" w:rsidRDefault="00F9576A" w:rsidP="00F9576A">
      <w:pPr>
        <w:spacing w:beforeLines="50" w:before="156" w:afterLines="50" w:after="156"/>
        <w:ind w:firstLineChars="200" w:firstLine="420"/>
      </w:pPr>
    </w:p>
    <w:p w:rsidR="008A5AB0" w:rsidRPr="006B7E76" w:rsidRDefault="00C15681" w:rsidP="00651D1C">
      <w:pPr>
        <w:pStyle w:val="2"/>
        <w:spacing w:beforeLines="50" w:before="156" w:afterLines="50" w:after="156" w:line="240" w:lineRule="auto"/>
        <w:ind w:firstLineChars="200" w:firstLine="643"/>
        <w:rPr>
          <w:rFonts w:ascii="黑体" w:eastAsia="黑体" w:hAnsi="黑体"/>
          <w:b/>
          <w:sz w:val="32"/>
          <w:szCs w:val="32"/>
        </w:rPr>
      </w:pPr>
      <w:r w:rsidRPr="006B7E76">
        <w:rPr>
          <w:rFonts w:ascii="黑体" w:eastAsia="黑体" w:hAnsi="黑体" w:hint="eastAsia"/>
          <w:b/>
          <w:sz w:val="32"/>
          <w:szCs w:val="32"/>
        </w:rPr>
        <w:t>五、</w:t>
      </w:r>
      <w:r w:rsidR="008A5AB0" w:rsidRPr="006B7E76">
        <w:rPr>
          <w:rFonts w:ascii="黑体" w:eastAsia="黑体" w:hAnsi="黑体" w:hint="eastAsia"/>
          <w:b/>
          <w:sz w:val="32"/>
          <w:szCs w:val="32"/>
        </w:rPr>
        <w:t>发挥党代会的作用，全面提高党的建设水平</w:t>
      </w:r>
    </w:p>
    <w:p w:rsidR="00C9449E" w:rsidRDefault="008A5AB0" w:rsidP="00DD54FD">
      <w:pPr>
        <w:ind w:firstLineChars="196" w:firstLine="630"/>
        <w:rPr>
          <w:rFonts w:ascii="楷体_GB2312" w:eastAsia="楷体_GB2312" w:hAnsi="黑体"/>
          <w:b/>
          <w:bCs/>
          <w:sz w:val="32"/>
          <w:szCs w:val="32"/>
        </w:rPr>
      </w:pPr>
      <w:r>
        <w:rPr>
          <w:rFonts w:ascii="楷体_GB2312" w:eastAsia="楷体_GB2312" w:hAnsi="黑体" w:hint="eastAsia"/>
          <w:b/>
          <w:bCs/>
          <w:sz w:val="32"/>
          <w:szCs w:val="32"/>
        </w:rPr>
        <w:t>1、</w:t>
      </w:r>
      <w:r w:rsidR="00C9449E">
        <w:rPr>
          <w:rFonts w:ascii="楷体_GB2312" w:eastAsia="楷体_GB2312" w:hAnsi="黑体" w:hint="eastAsia"/>
          <w:b/>
          <w:bCs/>
          <w:sz w:val="32"/>
          <w:szCs w:val="32"/>
        </w:rPr>
        <w:t>加强理论武装</w:t>
      </w:r>
      <w:r w:rsidR="00355DD0" w:rsidRPr="008A5AB0">
        <w:rPr>
          <w:rFonts w:ascii="楷体_GB2312" w:eastAsia="楷体_GB2312" w:hAnsi="黑体" w:hint="eastAsia"/>
          <w:b/>
          <w:bCs/>
          <w:sz w:val="32"/>
          <w:szCs w:val="32"/>
        </w:rPr>
        <w:t>。</w:t>
      </w:r>
      <w:r w:rsidR="00355DD0" w:rsidRPr="00C9449E">
        <w:rPr>
          <w:rFonts w:ascii="仿宋_GB2312" w:eastAsia="仿宋_GB2312" w:hAnsi="宋体" w:cs="宋体" w:hint="eastAsia"/>
          <w:sz w:val="32"/>
          <w:szCs w:val="32"/>
        </w:rPr>
        <w:t>认真做好党的十九大、省十一次党代会和全国、全省高校思想政治工作会议</w:t>
      </w:r>
      <w:r w:rsidR="00C9449E" w:rsidRPr="00C9449E">
        <w:rPr>
          <w:rFonts w:ascii="仿宋_GB2312" w:eastAsia="仿宋_GB2312" w:hAnsi="宋体" w:cs="宋体" w:hint="eastAsia"/>
          <w:sz w:val="32"/>
          <w:szCs w:val="32"/>
        </w:rPr>
        <w:t>以及学校第十二次党代会精神</w:t>
      </w:r>
      <w:r w:rsidR="00355DD0" w:rsidRPr="00C9449E">
        <w:rPr>
          <w:rFonts w:ascii="仿宋_GB2312" w:eastAsia="仿宋_GB2312" w:hAnsi="宋体" w:cs="宋体" w:hint="eastAsia"/>
          <w:sz w:val="32"/>
          <w:szCs w:val="32"/>
        </w:rPr>
        <w:t>的学习宣传和贯彻落实工作</w:t>
      </w:r>
      <w:r w:rsidRPr="00C9449E">
        <w:rPr>
          <w:rFonts w:ascii="仿宋_GB2312" w:eastAsia="仿宋_GB2312" w:hAnsi="宋体" w:cs="宋体" w:hint="eastAsia"/>
          <w:sz w:val="32"/>
          <w:szCs w:val="32"/>
        </w:rPr>
        <w:t>。</w:t>
      </w:r>
      <w:r w:rsidR="00C9449E">
        <w:rPr>
          <w:rFonts w:ascii="仿宋_GB2312" w:eastAsia="仿宋_GB2312" w:hAnsi="宋体" w:cs="宋体" w:hint="eastAsia"/>
          <w:sz w:val="32"/>
          <w:szCs w:val="32"/>
        </w:rPr>
        <w:t>坚持立德树人，切实加强思想政治建设，筑牢师生员工团结奋斗的思想基础。</w:t>
      </w:r>
    </w:p>
    <w:p w:rsidR="00355DD0" w:rsidRDefault="008A5AB0" w:rsidP="009322BE">
      <w:pPr>
        <w:ind w:firstLineChars="196" w:firstLine="630"/>
        <w:rPr>
          <w:rFonts w:ascii="仿宋_GB2312" w:eastAsia="仿宋_GB2312" w:hAnsi="宋体" w:cs="宋体"/>
          <w:sz w:val="32"/>
          <w:szCs w:val="32"/>
        </w:rPr>
      </w:pPr>
      <w:r>
        <w:rPr>
          <w:rFonts w:ascii="楷体_GB2312" w:eastAsia="楷体_GB2312" w:hAnsi="黑体" w:hint="eastAsia"/>
          <w:b/>
          <w:sz w:val="32"/>
          <w:szCs w:val="32"/>
        </w:rPr>
        <w:t>2、</w:t>
      </w:r>
      <w:r w:rsidR="009322BE">
        <w:rPr>
          <w:rFonts w:ascii="楷体_GB2312" w:eastAsia="楷体_GB2312" w:hAnsi="黑体" w:hint="eastAsia"/>
          <w:b/>
          <w:sz w:val="32"/>
          <w:szCs w:val="32"/>
        </w:rPr>
        <w:t>加</w:t>
      </w:r>
      <w:r w:rsidR="00355DD0" w:rsidRPr="008A5AB0">
        <w:rPr>
          <w:rFonts w:ascii="楷体_GB2312" w:eastAsia="楷体_GB2312" w:hAnsi="黑体" w:hint="eastAsia"/>
          <w:b/>
          <w:bCs/>
          <w:sz w:val="32"/>
          <w:szCs w:val="32"/>
        </w:rPr>
        <w:t>强班子</w:t>
      </w:r>
      <w:r w:rsidR="009322BE">
        <w:rPr>
          <w:rFonts w:ascii="楷体_GB2312" w:eastAsia="楷体_GB2312" w:hAnsi="黑体" w:hint="eastAsia"/>
          <w:b/>
          <w:bCs/>
          <w:sz w:val="32"/>
          <w:szCs w:val="32"/>
        </w:rPr>
        <w:t>和干部队伍建设</w:t>
      </w:r>
      <w:r>
        <w:rPr>
          <w:rFonts w:ascii="楷体_GB2312" w:eastAsia="楷体_GB2312" w:hAnsi="黑体" w:hint="eastAsia"/>
          <w:b/>
          <w:bCs/>
          <w:sz w:val="32"/>
          <w:szCs w:val="32"/>
        </w:rPr>
        <w:t>。</w:t>
      </w:r>
      <w:r w:rsidR="009322BE">
        <w:rPr>
          <w:rFonts w:ascii="仿宋_GB2312" w:eastAsia="仿宋_GB2312" w:hAnsi="宋体" w:cs="宋体" w:hint="eastAsia"/>
          <w:sz w:val="32"/>
          <w:szCs w:val="32"/>
        </w:rPr>
        <w:t>贯彻执行民主集中制，严格党政联席会议制度。优化中层领导班子结构，提高班子领导发展能力。严格规范选人用人，</w:t>
      </w:r>
      <w:r w:rsidR="00764914">
        <w:rPr>
          <w:rFonts w:ascii="仿宋_GB2312" w:eastAsia="仿宋_GB2312" w:hAnsi="宋体" w:cs="宋体" w:hint="eastAsia"/>
          <w:sz w:val="32"/>
          <w:szCs w:val="32"/>
        </w:rPr>
        <w:t>树立</w:t>
      </w:r>
      <w:r w:rsidR="009322BE">
        <w:rPr>
          <w:rFonts w:ascii="仿宋_GB2312" w:eastAsia="仿宋_GB2312" w:hAnsi="宋体" w:cs="宋体" w:hint="eastAsia"/>
          <w:sz w:val="32"/>
          <w:szCs w:val="32"/>
        </w:rPr>
        <w:t>正确的用人导向。强化干部管理监督，健全管理机制和监督措施。</w:t>
      </w:r>
      <w:r w:rsidR="009B0F5B">
        <w:rPr>
          <w:rFonts w:ascii="仿宋_GB2312" w:eastAsia="仿宋_GB2312" w:hAnsi="宋体" w:cs="宋体" w:hint="eastAsia"/>
          <w:sz w:val="32"/>
          <w:szCs w:val="32"/>
        </w:rPr>
        <w:t>加强后备干部培养，完善干部培养机制。加大干部教育培训力度，创新培训方式方法</w:t>
      </w:r>
    </w:p>
    <w:p w:rsidR="00355DD0" w:rsidRPr="00355DD0" w:rsidRDefault="009B0F5B" w:rsidP="00DD54FD">
      <w:pPr>
        <w:ind w:firstLineChars="196" w:firstLine="630"/>
        <w:rPr>
          <w:rFonts w:ascii="仿宋_GB2312" w:eastAsia="仿宋_GB2312" w:hAnsi="宋体"/>
          <w:sz w:val="32"/>
          <w:szCs w:val="32"/>
        </w:rPr>
      </w:pPr>
      <w:r>
        <w:rPr>
          <w:rFonts w:ascii="楷体_GB2312" w:eastAsia="楷体_GB2312" w:hAnsi="宋体" w:cs="Arial" w:hint="eastAsia"/>
          <w:b/>
          <w:sz w:val="32"/>
          <w:szCs w:val="32"/>
        </w:rPr>
        <w:t>3</w:t>
      </w:r>
      <w:r w:rsidR="00355DD0" w:rsidRPr="00C9449E">
        <w:rPr>
          <w:rFonts w:ascii="楷体_GB2312" w:eastAsia="楷体_GB2312" w:hAnsi="宋体" w:cs="Arial" w:hint="eastAsia"/>
          <w:b/>
          <w:sz w:val="32"/>
          <w:szCs w:val="32"/>
        </w:rPr>
        <w:t>、</w:t>
      </w:r>
      <w:r>
        <w:rPr>
          <w:rFonts w:ascii="楷体_GB2312" w:eastAsia="楷体_GB2312" w:hAnsi="宋体" w:cs="Arial" w:hint="eastAsia"/>
          <w:b/>
          <w:sz w:val="32"/>
          <w:szCs w:val="32"/>
        </w:rPr>
        <w:t>夯实基层党组织建设</w:t>
      </w:r>
      <w:r w:rsidR="00355DD0" w:rsidRPr="00C9449E">
        <w:rPr>
          <w:rFonts w:ascii="楷体_GB2312" w:eastAsia="楷体_GB2312" w:hAnsi="宋体" w:cs="Arial" w:hint="eastAsia"/>
          <w:b/>
          <w:sz w:val="32"/>
          <w:szCs w:val="32"/>
        </w:rPr>
        <w:t>。</w:t>
      </w:r>
      <w:r>
        <w:rPr>
          <w:rFonts w:ascii="仿宋_GB2312" w:eastAsia="仿宋_GB2312" w:hAnsi="宋体" w:cs="宋体" w:hint="eastAsia"/>
          <w:sz w:val="32"/>
          <w:szCs w:val="32"/>
        </w:rPr>
        <w:t>深化“两学一做”</w:t>
      </w:r>
      <w:r w:rsidRPr="009B0F5B">
        <w:rPr>
          <w:rFonts w:ascii="仿宋_GB2312" w:eastAsia="仿宋_GB2312" w:hAnsi="宋体" w:cs="宋体" w:hint="eastAsia"/>
          <w:sz w:val="32"/>
          <w:szCs w:val="32"/>
        </w:rPr>
        <w:t>学习教育，推进学习经常化、制度化</w:t>
      </w:r>
      <w:r w:rsidR="00355DD0" w:rsidRPr="005B7009">
        <w:rPr>
          <w:rFonts w:ascii="仿宋_GB2312" w:eastAsia="仿宋_GB2312" w:hAnsi="宋体" w:cs="宋体" w:hint="eastAsia"/>
          <w:sz w:val="32"/>
          <w:szCs w:val="32"/>
        </w:rPr>
        <w:t>。</w:t>
      </w:r>
      <w:r>
        <w:rPr>
          <w:rFonts w:ascii="仿宋_GB2312" w:eastAsia="仿宋_GB2312" w:hAnsi="宋体" w:cs="宋体" w:hint="eastAsia"/>
          <w:sz w:val="32"/>
          <w:szCs w:val="32"/>
        </w:rPr>
        <w:t>压实基层党建工作主体责任，健全</w:t>
      </w:r>
      <w:proofErr w:type="gramStart"/>
      <w:r>
        <w:rPr>
          <w:rFonts w:ascii="仿宋_GB2312" w:eastAsia="仿宋_GB2312" w:hAnsi="宋体" w:cs="宋体" w:hint="eastAsia"/>
          <w:sz w:val="32"/>
          <w:szCs w:val="32"/>
        </w:rPr>
        <w:t>定期议党和</w:t>
      </w:r>
      <w:proofErr w:type="gramEnd"/>
      <w:r>
        <w:rPr>
          <w:rFonts w:ascii="仿宋_GB2312" w:eastAsia="仿宋_GB2312" w:hAnsi="宋体" w:cs="宋体" w:hint="eastAsia"/>
          <w:sz w:val="32"/>
          <w:szCs w:val="32"/>
        </w:rPr>
        <w:t>专题</w:t>
      </w:r>
      <w:proofErr w:type="gramStart"/>
      <w:r>
        <w:rPr>
          <w:rFonts w:ascii="仿宋_GB2312" w:eastAsia="仿宋_GB2312" w:hAnsi="宋体" w:cs="宋体" w:hint="eastAsia"/>
          <w:sz w:val="32"/>
          <w:szCs w:val="32"/>
        </w:rPr>
        <w:t>议党制度</w:t>
      </w:r>
      <w:proofErr w:type="gramEnd"/>
      <w:r>
        <w:rPr>
          <w:rFonts w:ascii="仿宋_GB2312" w:eastAsia="仿宋_GB2312" w:hAnsi="宋体" w:cs="宋体" w:hint="eastAsia"/>
          <w:sz w:val="32"/>
          <w:szCs w:val="32"/>
        </w:rPr>
        <w:t>。加强基层党组织建设，深入实施“五创五强”工程，推进党建工作机制体制创新、项目载体创新。继续开展“最佳党日”活动立项和“双百双进”，推进党日活动创新和基层党建工作品牌创立。在建党96周年之际，开展创新争优表彰活动。加强和规范党内政治生活，严格“三会一课”制度，健全各项组织生活制度。严格基层党建考评，着力推进基层党组织标准化建设。加强党员队伍</w:t>
      </w:r>
      <w:r>
        <w:rPr>
          <w:rFonts w:ascii="仿宋_GB2312" w:eastAsia="仿宋_GB2312" w:hAnsi="宋体" w:cs="宋体" w:hint="eastAsia"/>
          <w:sz w:val="32"/>
          <w:szCs w:val="32"/>
        </w:rPr>
        <w:lastRenderedPageBreak/>
        <w:t>建设，做好发展党员工作。加强积极分子、党员的教育管理，积极加强党建工作信息化建设。</w:t>
      </w:r>
    </w:p>
    <w:p w:rsidR="00853EF3" w:rsidRPr="00355DD0" w:rsidRDefault="009B0F5B" w:rsidP="00DD54FD">
      <w:pPr>
        <w:ind w:firstLineChars="196" w:firstLine="630"/>
        <w:rPr>
          <w:rFonts w:ascii="仿宋_GB2312" w:eastAsia="仿宋_GB2312" w:hAnsi="宋体" w:cs="宋体"/>
          <w:sz w:val="32"/>
          <w:szCs w:val="32"/>
        </w:rPr>
      </w:pPr>
      <w:r>
        <w:rPr>
          <w:rFonts w:ascii="楷体_GB2312" w:eastAsia="楷体_GB2312" w:hAnsi="黑体" w:hint="eastAsia"/>
          <w:b/>
          <w:bCs/>
          <w:sz w:val="32"/>
          <w:szCs w:val="32"/>
        </w:rPr>
        <w:t>4</w:t>
      </w:r>
      <w:r w:rsidR="00355DD0">
        <w:rPr>
          <w:rFonts w:ascii="楷体_GB2312" w:eastAsia="楷体_GB2312" w:hAnsi="黑体" w:hint="eastAsia"/>
          <w:b/>
          <w:bCs/>
          <w:sz w:val="32"/>
          <w:szCs w:val="32"/>
        </w:rPr>
        <w:t>、加大对外宣传工作</w:t>
      </w:r>
      <w:r w:rsidR="00355DD0" w:rsidRPr="00355DD0">
        <w:rPr>
          <w:rFonts w:ascii="楷体_GB2312" w:eastAsia="楷体_GB2312" w:hAnsi="黑体" w:hint="eastAsia"/>
          <w:b/>
          <w:bCs/>
          <w:sz w:val="32"/>
          <w:szCs w:val="32"/>
        </w:rPr>
        <w:t>。</w:t>
      </w:r>
      <w:r w:rsidR="00355DD0" w:rsidRPr="00A70EBC">
        <w:rPr>
          <w:rFonts w:ascii="仿宋_GB2312" w:eastAsia="仿宋_GB2312" w:hint="eastAsia"/>
          <w:sz w:val="32"/>
          <w:szCs w:val="32"/>
        </w:rPr>
        <w:t>夯实宣传阵地，加大对外宣传工作力度和覆盖面，为学校事业发展营造良好舆论氛围。开展文明校园创建，把学校文化建设不断引向深入。</w:t>
      </w:r>
    </w:p>
    <w:p w:rsidR="00355DD0" w:rsidRDefault="009B0F5B" w:rsidP="00DD54FD">
      <w:pPr>
        <w:ind w:firstLineChars="196" w:firstLine="630"/>
        <w:rPr>
          <w:rFonts w:ascii="楷体_GB2312" w:eastAsia="楷体_GB2312" w:hAnsi="黑体"/>
          <w:b/>
          <w:bCs/>
          <w:sz w:val="32"/>
          <w:szCs w:val="32"/>
        </w:rPr>
      </w:pPr>
      <w:r>
        <w:rPr>
          <w:rFonts w:ascii="楷体_GB2312" w:eastAsia="楷体_GB2312" w:hAnsi="黑体" w:hint="eastAsia"/>
          <w:b/>
          <w:bCs/>
          <w:sz w:val="32"/>
          <w:szCs w:val="32"/>
        </w:rPr>
        <w:t>5</w:t>
      </w:r>
      <w:r w:rsidR="00355DD0">
        <w:rPr>
          <w:rFonts w:ascii="楷体_GB2312" w:eastAsia="楷体_GB2312" w:hAnsi="黑体" w:hint="eastAsia"/>
          <w:b/>
          <w:bCs/>
          <w:sz w:val="32"/>
          <w:szCs w:val="32"/>
        </w:rPr>
        <w:t>、做好群团统战工作。</w:t>
      </w:r>
      <w:r w:rsidR="00355DD0" w:rsidRPr="005B7009">
        <w:rPr>
          <w:rFonts w:ascii="仿宋_GB2312" w:eastAsia="仿宋_GB2312" w:hAnsi="宋体" w:cs="宋体"/>
          <w:sz w:val="32"/>
          <w:szCs w:val="32"/>
        </w:rPr>
        <w:t>充分发挥</w:t>
      </w:r>
      <w:r w:rsidR="00355DD0">
        <w:rPr>
          <w:rFonts w:ascii="仿宋_GB2312" w:eastAsia="仿宋_GB2312" w:hAnsi="宋体" w:cs="宋体" w:hint="eastAsia"/>
          <w:sz w:val="32"/>
          <w:szCs w:val="32"/>
        </w:rPr>
        <w:t>党外</w:t>
      </w:r>
      <w:r w:rsidR="00355DD0" w:rsidRPr="005B7009">
        <w:rPr>
          <w:rFonts w:ascii="仿宋_GB2312" w:eastAsia="仿宋_GB2312" w:hAnsi="宋体" w:cs="宋体"/>
          <w:sz w:val="32"/>
          <w:szCs w:val="32"/>
        </w:rPr>
        <w:t>人士</w:t>
      </w:r>
      <w:r w:rsidR="00355DD0">
        <w:rPr>
          <w:rFonts w:ascii="仿宋_GB2312" w:eastAsia="仿宋_GB2312" w:hAnsi="宋体" w:cs="宋体" w:hint="eastAsia"/>
          <w:sz w:val="32"/>
          <w:szCs w:val="32"/>
        </w:rPr>
        <w:t>，</w:t>
      </w:r>
      <w:r w:rsidR="00355DD0" w:rsidRPr="005B7009">
        <w:rPr>
          <w:rFonts w:ascii="仿宋_GB2312" w:eastAsia="仿宋_GB2312" w:hAnsi="宋体" w:cs="宋体"/>
          <w:sz w:val="32"/>
          <w:szCs w:val="32"/>
        </w:rPr>
        <w:t>工会、共青团、</w:t>
      </w:r>
      <w:r w:rsidR="00355DD0">
        <w:rPr>
          <w:rFonts w:ascii="仿宋_GB2312" w:eastAsia="仿宋_GB2312" w:hAnsi="宋体" w:cs="宋体" w:hint="eastAsia"/>
          <w:sz w:val="32"/>
          <w:szCs w:val="32"/>
        </w:rPr>
        <w:t>妇委会、</w:t>
      </w:r>
      <w:r w:rsidR="00355DD0" w:rsidRPr="005B7009">
        <w:rPr>
          <w:rFonts w:ascii="仿宋_GB2312" w:eastAsia="仿宋_GB2312" w:hAnsi="宋体" w:cs="宋体"/>
          <w:sz w:val="32"/>
          <w:szCs w:val="32"/>
        </w:rPr>
        <w:t>关工委</w:t>
      </w:r>
      <w:r w:rsidR="00355DD0">
        <w:rPr>
          <w:rFonts w:ascii="仿宋_GB2312" w:eastAsia="仿宋_GB2312" w:hAnsi="宋体" w:cs="宋体" w:hint="eastAsia"/>
          <w:sz w:val="32"/>
          <w:szCs w:val="32"/>
        </w:rPr>
        <w:t>和</w:t>
      </w:r>
      <w:r w:rsidR="00355DD0" w:rsidRPr="005B7009">
        <w:rPr>
          <w:rFonts w:ascii="仿宋_GB2312" w:eastAsia="仿宋_GB2312" w:hAnsi="宋体" w:cs="宋体"/>
          <w:sz w:val="32"/>
          <w:szCs w:val="32"/>
        </w:rPr>
        <w:t>其他社会团体等组织的重要作用，推进党务公开、校务公开与信息公开工</w:t>
      </w:r>
      <w:r w:rsidR="00355DD0">
        <w:rPr>
          <w:rFonts w:ascii="仿宋_GB2312" w:eastAsia="仿宋_GB2312" w:hAnsi="宋体" w:cs="宋体"/>
          <w:sz w:val="32"/>
          <w:szCs w:val="32"/>
        </w:rPr>
        <w:t>作，落实教职工和学生在学校管理、决策中的知情权、参与权和监督权</w:t>
      </w:r>
      <w:r w:rsidR="00355DD0">
        <w:rPr>
          <w:rFonts w:ascii="仿宋_GB2312" w:eastAsia="仿宋_GB2312" w:hAnsi="宋体" w:cs="宋体" w:hint="eastAsia"/>
          <w:sz w:val="32"/>
          <w:szCs w:val="32"/>
        </w:rPr>
        <w:t>。</w:t>
      </w:r>
    </w:p>
    <w:p w:rsidR="00853EF3" w:rsidRPr="00355DD0" w:rsidRDefault="009B0F5B" w:rsidP="00DD54FD">
      <w:pPr>
        <w:ind w:firstLineChars="196" w:firstLine="630"/>
        <w:rPr>
          <w:rFonts w:ascii="楷体_GB2312" w:eastAsia="楷体_GB2312" w:hAnsi="黑体"/>
          <w:b/>
          <w:bCs/>
          <w:sz w:val="32"/>
          <w:szCs w:val="32"/>
        </w:rPr>
      </w:pPr>
      <w:r>
        <w:rPr>
          <w:rFonts w:ascii="楷体_GB2312" w:eastAsia="楷体_GB2312" w:hAnsi="黑体" w:hint="eastAsia"/>
          <w:b/>
          <w:bCs/>
          <w:sz w:val="32"/>
          <w:szCs w:val="32"/>
        </w:rPr>
        <w:t>6</w:t>
      </w:r>
      <w:r w:rsidR="00355DD0">
        <w:rPr>
          <w:rFonts w:ascii="楷体_GB2312" w:eastAsia="楷体_GB2312" w:hAnsi="黑体" w:hint="eastAsia"/>
          <w:b/>
          <w:bCs/>
          <w:sz w:val="32"/>
          <w:szCs w:val="32"/>
        </w:rPr>
        <w:t>、</w:t>
      </w:r>
      <w:r w:rsidR="00355DD0" w:rsidRPr="00355DD0">
        <w:rPr>
          <w:rFonts w:ascii="楷体_GB2312" w:eastAsia="楷体_GB2312" w:hAnsi="黑体" w:hint="eastAsia"/>
          <w:b/>
          <w:bCs/>
          <w:sz w:val="32"/>
          <w:szCs w:val="32"/>
        </w:rPr>
        <w:t>抓好党风廉政和反腐败工作</w:t>
      </w:r>
      <w:r w:rsidR="00355DD0">
        <w:rPr>
          <w:rFonts w:ascii="楷体_GB2312" w:eastAsia="楷体_GB2312" w:hAnsi="黑体" w:hint="eastAsia"/>
          <w:b/>
          <w:bCs/>
          <w:sz w:val="32"/>
          <w:szCs w:val="32"/>
        </w:rPr>
        <w:t>。</w:t>
      </w:r>
      <w:r w:rsidR="00355DD0" w:rsidRPr="00CF2F0A">
        <w:rPr>
          <w:rFonts w:ascii="仿宋_GB2312" w:eastAsia="仿宋_GB2312" w:hAnsi="宋体" w:cs="宋体" w:hint="eastAsia"/>
          <w:sz w:val="32"/>
          <w:szCs w:val="32"/>
        </w:rPr>
        <w:t>全面落实党委主体责任和纪委监督责任。按照全面从严治党新要求，努力构建与学校建设发展目标相</w:t>
      </w:r>
      <w:proofErr w:type="gramStart"/>
      <w:r w:rsidR="00355DD0" w:rsidRPr="00CF2F0A">
        <w:rPr>
          <w:rFonts w:ascii="仿宋_GB2312" w:eastAsia="仿宋_GB2312" w:hAnsi="宋体" w:cs="宋体" w:hint="eastAsia"/>
          <w:sz w:val="32"/>
          <w:szCs w:val="32"/>
        </w:rPr>
        <w:t>适应的惩防体系</w:t>
      </w:r>
      <w:proofErr w:type="gramEnd"/>
      <w:r w:rsidR="00355DD0" w:rsidRPr="00CF2F0A">
        <w:rPr>
          <w:rFonts w:ascii="仿宋_GB2312" w:eastAsia="仿宋_GB2312" w:hAnsi="宋体" w:cs="宋体" w:hint="eastAsia"/>
          <w:sz w:val="32"/>
          <w:szCs w:val="32"/>
        </w:rPr>
        <w:t>，全面提升学校党风廉政建设和反腐败工作水平。</w:t>
      </w:r>
    </w:p>
    <w:p w:rsidR="000506A7" w:rsidRPr="008A5AB0" w:rsidRDefault="000506A7" w:rsidP="00DD54FD"/>
    <w:sectPr w:rsidR="000506A7" w:rsidRPr="008A5AB0" w:rsidSect="0052794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0C7" w:rsidRDefault="00AF50C7">
      <w:r>
        <w:separator/>
      </w:r>
    </w:p>
  </w:endnote>
  <w:endnote w:type="continuationSeparator" w:id="0">
    <w:p w:rsidR="00AF50C7" w:rsidRDefault="00AF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haroni">
    <w:panose1 w:val="02010803020104030203"/>
    <w:charset w:val="B1"/>
    <w:family w:val="auto"/>
    <w:pitch w:val="variable"/>
    <w:sig w:usb0="00000801" w:usb1="00000000" w:usb2="00000000" w:usb3="00000000" w:csb0="0000002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825301"/>
      <w:docPartObj>
        <w:docPartGallery w:val="Page Numbers (Bottom of Page)"/>
        <w:docPartUnique/>
      </w:docPartObj>
    </w:sdtPr>
    <w:sdtEndPr/>
    <w:sdtContent>
      <w:p w:rsidR="00670260" w:rsidRDefault="00095538">
        <w:pPr>
          <w:pStyle w:val="a3"/>
          <w:jc w:val="center"/>
        </w:pPr>
        <w:r>
          <w:fldChar w:fldCharType="begin"/>
        </w:r>
        <w:r w:rsidR="00670260">
          <w:instrText>PAGE   \* MERGEFORMAT</w:instrText>
        </w:r>
        <w:r>
          <w:fldChar w:fldCharType="separate"/>
        </w:r>
        <w:r w:rsidR="00483DC8" w:rsidRPr="00483DC8">
          <w:rPr>
            <w:noProof/>
            <w:lang w:val="zh-CN"/>
          </w:rPr>
          <w:t>2</w:t>
        </w:r>
        <w:r>
          <w:fldChar w:fldCharType="end"/>
        </w:r>
      </w:p>
    </w:sdtContent>
  </w:sdt>
  <w:p w:rsidR="006D6320" w:rsidRDefault="00AF50C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0C7" w:rsidRDefault="00AF50C7">
      <w:r>
        <w:separator/>
      </w:r>
    </w:p>
  </w:footnote>
  <w:footnote w:type="continuationSeparator" w:id="0">
    <w:p w:rsidR="00AF50C7" w:rsidRDefault="00AF50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D5B"/>
    <w:multiLevelType w:val="hybridMultilevel"/>
    <w:tmpl w:val="C4EE5CF0"/>
    <w:lvl w:ilvl="0" w:tplc="B8ECC178">
      <w:start w:val="4"/>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045A1B36"/>
    <w:multiLevelType w:val="hybridMultilevel"/>
    <w:tmpl w:val="20023FC8"/>
    <w:lvl w:ilvl="0" w:tplc="29702A18">
      <w:start w:val="1"/>
      <w:numFmt w:val="bullet"/>
      <w:lvlText w:val=""/>
      <w:lvlJc w:val="left"/>
      <w:pPr>
        <w:tabs>
          <w:tab w:val="num" w:pos="720"/>
        </w:tabs>
        <w:ind w:left="720" w:hanging="360"/>
      </w:pPr>
      <w:rPr>
        <w:rFonts w:ascii="Wingdings" w:hAnsi="Wingdings" w:hint="default"/>
      </w:rPr>
    </w:lvl>
    <w:lvl w:ilvl="1" w:tplc="6090E10A" w:tentative="1">
      <w:start w:val="1"/>
      <w:numFmt w:val="bullet"/>
      <w:lvlText w:val=""/>
      <w:lvlJc w:val="left"/>
      <w:pPr>
        <w:tabs>
          <w:tab w:val="num" w:pos="1440"/>
        </w:tabs>
        <w:ind w:left="1440" w:hanging="360"/>
      </w:pPr>
      <w:rPr>
        <w:rFonts w:ascii="Wingdings" w:hAnsi="Wingdings" w:hint="default"/>
      </w:rPr>
    </w:lvl>
    <w:lvl w:ilvl="2" w:tplc="DE1EA108" w:tentative="1">
      <w:start w:val="1"/>
      <w:numFmt w:val="bullet"/>
      <w:lvlText w:val=""/>
      <w:lvlJc w:val="left"/>
      <w:pPr>
        <w:tabs>
          <w:tab w:val="num" w:pos="2160"/>
        </w:tabs>
        <w:ind w:left="2160" w:hanging="360"/>
      </w:pPr>
      <w:rPr>
        <w:rFonts w:ascii="Wingdings" w:hAnsi="Wingdings" w:hint="default"/>
      </w:rPr>
    </w:lvl>
    <w:lvl w:ilvl="3" w:tplc="44865826" w:tentative="1">
      <w:start w:val="1"/>
      <w:numFmt w:val="bullet"/>
      <w:lvlText w:val=""/>
      <w:lvlJc w:val="left"/>
      <w:pPr>
        <w:tabs>
          <w:tab w:val="num" w:pos="2880"/>
        </w:tabs>
        <w:ind w:left="2880" w:hanging="360"/>
      </w:pPr>
      <w:rPr>
        <w:rFonts w:ascii="Wingdings" w:hAnsi="Wingdings" w:hint="default"/>
      </w:rPr>
    </w:lvl>
    <w:lvl w:ilvl="4" w:tplc="071E7556" w:tentative="1">
      <w:start w:val="1"/>
      <w:numFmt w:val="bullet"/>
      <w:lvlText w:val=""/>
      <w:lvlJc w:val="left"/>
      <w:pPr>
        <w:tabs>
          <w:tab w:val="num" w:pos="3600"/>
        </w:tabs>
        <w:ind w:left="3600" w:hanging="360"/>
      </w:pPr>
      <w:rPr>
        <w:rFonts w:ascii="Wingdings" w:hAnsi="Wingdings" w:hint="default"/>
      </w:rPr>
    </w:lvl>
    <w:lvl w:ilvl="5" w:tplc="052CAF8C" w:tentative="1">
      <w:start w:val="1"/>
      <w:numFmt w:val="bullet"/>
      <w:lvlText w:val=""/>
      <w:lvlJc w:val="left"/>
      <w:pPr>
        <w:tabs>
          <w:tab w:val="num" w:pos="4320"/>
        </w:tabs>
        <w:ind w:left="4320" w:hanging="360"/>
      </w:pPr>
      <w:rPr>
        <w:rFonts w:ascii="Wingdings" w:hAnsi="Wingdings" w:hint="default"/>
      </w:rPr>
    </w:lvl>
    <w:lvl w:ilvl="6" w:tplc="35B24AAC" w:tentative="1">
      <w:start w:val="1"/>
      <w:numFmt w:val="bullet"/>
      <w:lvlText w:val=""/>
      <w:lvlJc w:val="left"/>
      <w:pPr>
        <w:tabs>
          <w:tab w:val="num" w:pos="5040"/>
        </w:tabs>
        <w:ind w:left="5040" w:hanging="360"/>
      </w:pPr>
      <w:rPr>
        <w:rFonts w:ascii="Wingdings" w:hAnsi="Wingdings" w:hint="default"/>
      </w:rPr>
    </w:lvl>
    <w:lvl w:ilvl="7" w:tplc="2E305FEE" w:tentative="1">
      <w:start w:val="1"/>
      <w:numFmt w:val="bullet"/>
      <w:lvlText w:val=""/>
      <w:lvlJc w:val="left"/>
      <w:pPr>
        <w:tabs>
          <w:tab w:val="num" w:pos="5760"/>
        </w:tabs>
        <w:ind w:left="5760" w:hanging="360"/>
      </w:pPr>
      <w:rPr>
        <w:rFonts w:ascii="Wingdings" w:hAnsi="Wingdings" w:hint="default"/>
      </w:rPr>
    </w:lvl>
    <w:lvl w:ilvl="8" w:tplc="B642AAB6" w:tentative="1">
      <w:start w:val="1"/>
      <w:numFmt w:val="bullet"/>
      <w:lvlText w:val=""/>
      <w:lvlJc w:val="left"/>
      <w:pPr>
        <w:tabs>
          <w:tab w:val="num" w:pos="6480"/>
        </w:tabs>
        <w:ind w:left="6480" w:hanging="360"/>
      </w:pPr>
      <w:rPr>
        <w:rFonts w:ascii="Wingdings" w:hAnsi="Wingdings" w:hint="default"/>
      </w:rPr>
    </w:lvl>
  </w:abstractNum>
  <w:abstractNum w:abstractNumId="2">
    <w:nsid w:val="08793F84"/>
    <w:multiLevelType w:val="hybridMultilevel"/>
    <w:tmpl w:val="9DDEBA12"/>
    <w:lvl w:ilvl="0" w:tplc="A254E8FC">
      <w:start w:val="2"/>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1466C4"/>
    <w:multiLevelType w:val="hybridMultilevel"/>
    <w:tmpl w:val="62943128"/>
    <w:lvl w:ilvl="0" w:tplc="1EA6436E">
      <w:start w:val="1"/>
      <w:numFmt w:val="bullet"/>
      <w:lvlText w:val=""/>
      <w:lvlJc w:val="left"/>
      <w:pPr>
        <w:tabs>
          <w:tab w:val="num" w:pos="720"/>
        </w:tabs>
        <w:ind w:left="720" w:hanging="360"/>
      </w:pPr>
      <w:rPr>
        <w:rFonts w:ascii="Wingdings" w:hAnsi="Wingdings" w:hint="default"/>
      </w:rPr>
    </w:lvl>
    <w:lvl w:ilvl="1" w:tplc="4F86413E" w:tentative="1">
      <w:start w:val="1"/>
      <w:numFmt w:val="bullet"/>
      <w:lvlText w:val=""/>
      <w:lvlJc w:val="left"/>
      <w:pPr>
        <w:tabs>
          <w:tab w:val="num" w:pos="1440"/>
        </w:tabs>
        <w:ind w:left="1440" w:hanging="360"/>
      </w:pPr>
      <w:rPr>
        <w:rFonts w:ascii="Wingdings" w:hAnsi="Wingdings" w:hint="default"/>
      </w:rPr>
    </w:lvl>
    <w:lvl w:ilvl="2" w:tplc="37FADBBC" w:tentative="1">
      <w:start w:val="1"/>
      <w:numFmt w:val="bullet"/>
      <w:lvlText w:val=""/>
      <w:lvlJc w:val="left"/>
      <w:pPr>
        <w:tabs>
          <w:tab w:val="num" w:pos="2160"/>
        </w:tabs>
        <w:ind w:left="2160" w:hanging="360"/>
      </w:pPr>
      <w:rPr>
        <w:rFonts w:ascii="Wingdings" w:hAnsi="Wingdings" w:hint="default"/>
      </w:rPr>
    </w:lvl>
    <w:lvl w:ilvl="3" w:tplc="5DF4C8E2" w:tentative="1">
      <w:start w:val="1"/>
      <w:numFmt w:val="bullet"/>
      <w:lvlText w:val=""/>
      <w:lvlJc w:val="left"/>
      <w:pPr>
        <w:tabs>
          <w:tab w:val="num" w:pos="2880"/>
        </w:tabs>
        <w:ind w:left="2880" w:hanging="360"/>
      </w:pPr>
      <w:rPr>
        <w:rFonts w:ascii="Wingdings" w:hAnsi="Wingdings" w:hint="default"/>
      </w:rPr>
    </w:lvl>
    <w:lvl w:ilvl="4" w:tplc="1256DC86" w:tentative="1">
      <w:start w:val="1"/>
      <w:numFmt w:val="bullet"/>
      <w:lvlText w:val=""/>
      <w:lvlJc w:val="left"/>
      <w:pPr>
        <w:tabs>
          <w:tab w:val="num" w:pos="3600"/>
        </w:tabs>
        <w:ind w:left="3600" w:hanging="360"/>
      </w:pPr>
      <w:rPr>
        <w:rFonts w:ascii="Wingdings" w:hAnsi="Wingdings" w:hint="default"/>
      </w:rPr>
    </w:lvl>
    <w:lvl w:ilvl="5" w:tplc="C4F0DC6E" w:tentative="1">
      <w:start w:val="1"/>
      <w:numFmt w:val="bullet"/>
      <w:lvlText w:val=""/>
      <w:lvlJc w:val="left"/>
      <w:pPr>
        <w:tabs>
          <w:tab w:val="num" w:pos="4320"/>
        </w:tabs>
        <w:ind w:left="4320" w:hanging="360"/>
      </w:pPr>
      <w:rPr>
        <w:rFonts w:ascii="Wingdings" w:hAnsi="Wingdings" w:hint="default"/>
      </w:rPr>
    </w:lvl>
    <w:lvl w:ilvl="6" w:tplc="EB4EA456" w:tentative="1">
      <w:start w:val="1"/>
      <w:numFmt w:val="bullet"/>
      <w:lvlText w:val=""/>
      <w:lvlJc w:val="left"/>
      <w:pPr>
        <w:tabs>
          <w:tab w:val="num" w:pos="5040"/>
        </w:tabs>
        <w:ind w:left="5040" w:hanging="360"/>
      </w:pPr>
      <w:rPr>
        <w:rFonts w:ascii="Wingdings" w:hAnsi="Wingdings" w:hint="default"/>
      </w:rPr>
    </w:lvl>
    <w:lvl w:ilvl="7" w:tplc="E21C095E" w:tentative="1">
      <w:start w:val="1"/>
      <w:numFmt w:val="bullet"/>
      <w:lvlText w:val=""/>
      <w:lvlJc w:val="left"/>
      <w:pPr>
        <w:tabs>
          <w:tab w:val="num" w:pos="5760"/>
        </w:tabs>
        <w:ind w:left="5760" w:hanging="360"/>
      </w:pPr>
      <w:rPr>
        <w:rFonts w:ascii="Wingdings" w:hAnsi="Wingdings" w:hint="default"/>
      </w:rPr>
    </w:lvl>
    <w:lvl w:ilvl="8" w:tplc="C70E163C" w:tentative="1">
      <w:start w:val="1"/>
      <w:numFmt w:val="bullet"/>
      <w:lvlText w:val=""/>
      <w:lvlJc w:val="left"/>
      <w:pPr>
        <w:tabs>
          <w:tab w:val="num" w:pos="6480"/>
        </w:tabs>
        <w:ind w:left="6480" w:hanging="360"/>
      </w:pPr>
      <w:rPr>
        <w:rFonts w:ascii="Wingdings" w:hAnsi="Wingdings" w:hint="default"/>
      </w:rPr>
    </w:lvl>
  </w:abstractNum>
  <w:abstractNum w:abstractNumId="4">
    <w:nsid w:val="092D339D"/>
    <w:multiLevelType w:val="hybridMultilevel"/>
    <w:tmpl w:val="2B407B12"/>
    <w:lvl w:ilvl="0" w:tplc="C3BEFCB4">
      <w:start w:val="4"/>
      <w:numFmt w:val="decimal"/>
      <w:lvlText w:val="%1、"/>
      <w:lvlJc w:val="left"/>
      <w:pPr>
        <w:ind w:left="1912" w:hanging="720"/>
      </w:pPr>
      <w:rPr>
        <w:rFonts w:cstheme="minorBidi" w:hint="default"/>
      </w:rPr>
    </w:lvl>
    <w:lvl w:ilvl="1" w:tplc="04090019" w:tentative="1">
      <w:start w:val="1"/>
      <w:numFmt w:val="lowerLetter"/>
      <w:lvlText w:val="%2)"/>
      <w:lvlJc w:val="left"/>
      <w:pPr>
        <w:ind w:left="2032" w:hanging="420"/>
      </w:pPr>
    </w:lvl>
    <w:lvl w:ilvl="2" w:tplc="0409001B" w:tentative="1">
      <w:start w:val="1"/>
      <w:numFmt w:val="lowerRoman"/>
      <w:lvlText w:val="%3."/>
      <w:lvlJc w:val="right"/>
      <w:pPr>
        <w:ind w:left="2452" w:hanging="420"/>
      </w:pPr>
    </w:lvl>
    <w:lvl w:ilvl="3" w:tplc="0409000F" w:tentative="1">
      <w:start w:val="1"/>
      <w:numFmt w:val="decimal"/>
      <w:lvlText w:val="%4."/>
      <w:lvlJc w:val="left"/>
      <w:pPr>
        <w:ind w:left="2872" w:hanging="420"/>
      </w:pPr>
    </w:lvl>
    <w:lvl w:ilvl="4" w:tplc="04090019" w:tentative="1">
      <w:start w:val="1"/>
      <w:numFmt w:val="lowerLetter"/>
      <w:lvlText w:val="%5)"/>
      <w:lvlJc w:val="left"/>
      <w:pPr>
        <w:ind w:left="3292" w:hanging="420"/>
      </w:pPr>
    </w:lvl>
    <w:lvl w:ilvl="5" w:tplc="0409001B" w:tentative="1">
      <w:start w:val="1"/>
      <w:numFmt w:val="lowerRoman"/>
      <w:lvlText w:val="%6."/>
      <w:lvlJc w:val="right"/>
      <w:pPr>
        <w:ind w:left="3712" w:hanging="420"/>
      </w:pPr>
    </w:lvl>
    <w:lvl w:ilvl="6" w:tplc="0409000F" w:tentative="1">
      <w:start w:val="1"/>
      <w:numFmt w:val="decimal"/>
      <w:lvlText w:val="%7."/>
      <w:lvlJc w:val="left"/>
      <w:pPr>
        <w:ind w:left="4132" w:hanging="420"/>
      </w:pPr>
    </w:lvl>
    <w:lvl w:ilvl="7" w:tplc="04090019" w:tentative="1">
      <w:start w:val="1"/>
      <w:numFmt w:val="lowerLetter"/>
      <w:lvlText w:val="%8)"/>
      <w:lvlJc w:val="left"/>
      <w:pPr>
        <w:ind w:left="4552" w:hanging="420"/>
      </w:pPr>
    </w:lvl>
    <w:lvl w:ilvl="8" w:tplc="0409001B" w:tentative="1">
      <w:start w:val="1"/>
      <w:numFmt w:val="lowerRoman"/>
      <w:lvlText w:val="%9."/>
      <w:lvlJc w:val="right"/>
      <w:pPr>
        <w:ind w:left="4972" w:hanging="420"/>
      </w:pPr>
    </w:lvl>
  </w:abstractNum>
  <w:abstractNum w:abstractNumId="5">
    <w:nsid w:val="09B517E8"/>
    <w:multiLevelType w:val="hybridMultilevel"/>
    <w:tmpl w:val="C578080C"/>
    <w:lvl w:ilvl="0" w:tplc="FA6CC4BE">
      <w:start w:val="1"/>
      <w:numFmt w:val="bullet"/>
      <w:lvlText w:val=""/>
      <w:lvlJc w:val="left"/>
      <w:pPr>
        <w:tabs>
          <w:tab w:val="num" w:pos="720"/>
        </w:tabs>
        <w:ind w:left="720" w:hanging="360"/>
      </w:pPr>
      <w:rPr>
        <w:rFonts w:ascii="Wingdings" w:hAnsi="Wingdings" w:hint="default"/>
      </w:rPr>
    </w:lvl>
    <w:lvl w:ilvl="1" w:tplc="37623CF2" w:tentative="1">
      <w:start w:val="1"/>
      <w:numFmt w:val="bullet"/>
      <w:lvlText w:val=""/>
      <w:lvlJc w:val="left"/>
      <w:pPr>
        <w:tabs>
          <w:tab w:val="num" w:pos="1440"/>
        </w:tabs>
        <w:ind w:left="1440" w:hanging="360"/>
      </w:pPr>
      <w:rPr>
        <w:rFonts w:ascii="Wingdings" w:hAnsi="Wingdings" w:hint="default"/>
      </w:rPr>
    </w:lvl>
    <w:lvl w:ilvl="2" w:tplc="A0682F38" w:tentative="1">
      <w:start w:val="1"/>
      <w:numFmt w:val="bullet"/>
      <w:lvlText w:val=""/>
      <w:lvlJc w:val="left"/>
      <w:pPr>
        <w:tabs>
          <w:tab w:val="num" w:pos="2160"/>
        </w:tabs>
        <w:ind w:left="2160" w:hanging="360"/>
      </w:pPr>
      <w:rPr>
        <w:rFonts w:ascii="Wingdings" w:hAnsi="Wingdings" w:hint="default"/>
      </w:rPr>
    </w:lvl>
    <w:lvl w:ilvl="3" w:tplc="DA1CF0EA" w:tentative="1">
      <w:start w:val="1"/>
      <w:numFmt w:val="bullet"/>
      <w:lvlText w:val=""/>
      <w:lvlJc w:val="left"/>
      <w:pPr>
        <w:tabs>
          <w:tab w:val="num" w:pos="2880"/>
        </w:tabs>
        <w:ind w:left="2880" w:hanging="360"/>
      </w:pPr>
      <w:rPr>
        <w:rFonts w:ascii="Wingdings" w:hAnsi="Wingdings" w:hint="default"/>
      </w:rPr>
    </w:lvl>
    <w:lvl w:ilvl="4" w:tplc="CF3817BA" w:tentative="1">
      <w:start w:val="1"/>
      <w:numFmt w:val="bullet"/>
      <w:lvlText w:val=""/>
      <w:lvlJc w:val="left"/>
      <w:pPr>
        <w:tabs>
          <w:tab w:val="num" w:pos="3600"/>
        </w:tabs>
        <w:ind w:left="3600" w:hanging="360"/>
      </w:pPr>
      <w:rPr>
        <w:rFonts w:ascii="Wingdings" w:hAnsi="Wingdings" w:hint="default"/>
      </w:rPr>
    </w:lvl>
    <w:lvl w:ilvl="5" w:tplc="A3D6B46A" w:tentative="1">
      <w:start w:val="1"/>
      <w:numFmt w:val="bullet"/>
      <w:lvlText w:val=""/>
      <w:lvlJc w:val="left"/>
      <w:pPr>
        <w:tabs>
          <w:tab w:val="num" w:pos="4320"/>
        </w:tabs>
        <w:ind w:left="4320" w:hanging="360"/>
      </w:pPr>
      <w:rPr>
        <w:rFonts w:ascii="Wingdings" w:hAnsi="Wingdings" w:hint="default"/>
      </w:rPr>
    </w:lvl>
    <w:lvl w:ilvl="6" w:tplc="EEDC220E" w:tentative="1">
      <w:start w:val="1"/>
      <w:numFmt w:val="bullet"/>
      <w:lvlText w:val=""/>
      <w:lvlJc w:val="left"/>
      <w:pPr>
        <w:tabs>
          <w:tab w:val="num" w:pos="5040"/>
        </w:tabs>
        <w:ind w:left="5040" w:hanging="360"/>
      </w:pPr>
      <w:rPr>
        <w:rFonts w:ascii="Wingdings" w:hAnsi="Wingdings" w:hint="default"/>
      </w:rPr>
    </w:lvl>
    <w:lvl w:ilvl="7" w:tplc="B8505922" w:tentative="1">
      <w:start w:val="1"/>
      <w:numFmt w:val="bullet"/>
      <w:lvlText w:val=""/>
      <w:lvlJc w:val="left"/>
      <w:pPr>
        <w:tabs>
          <w:tab w:val="num" w:pos="5760"/>
        </w:tabs>
        <w:ind w:left="5760" w:hanging="360"/>
      </w:pPr>
      <w:rPr>
        <w:rFonts w:ascii="Wingdings" w:hAnsi="Wingdings" w:hint="default"/>
      </w:rPr>
    </w:lvl>
    <w:lvl w:ilvl="8" w:tplc="09A2E8C4" w:tentative="1">
      <w:start w:val="1"/>
      <w:numFmt w:val="bullet"/>
      <w:lvlText w:val=""/>
      <w:lvlJc w:val="left"/>
      <w:pPr>
        <w:tabs>
          <w:tab w:val="num" w:pos="6480"/>
        </w:tabs>
        <w:ind w:left="6480" w:hanging="360"/>
      </w:pPr>
      <w:rPr>
        <w:rFonts w:ascii="Wingdings" w:hAnsi="Wingdings" w:hint="default"/>
      </w:rPr>
    </w:lvl>
  </w:abstractNum>
  <w:abstractNum w:abstractNumId="6">
    <w:nsid w:val="09B6321B"/>
    <w:multiLevelType w:val="hybridMultilevel"/>
    <w:tmpl w:val="D53A99AC"/>
    <w:lvl w:ilvl="0" w:tplc="EB22FB56">
      <w:start w:val="1"/>
      <w:numFmt w:val="bullet"/>
      <w:lvlText w:val=""/>
      <w:lvlJc w:val="left"/>
      <w:pPr>
        <w:tabs>
          <w:tab w:val="num" w:pos="720"/>
        </w:tabs>
        <w:ind w:left="720" w:hanging="360"/>
      </w:pPr>
      <w:rPr>
        <w:rFonts w:ascii="Wingdings" w:hAnsi="Wingdings" w:hint="default"/>
      </w:rPr>
    </w:lvl>
    <w:lvl w:ilvl="1" w:tplc="9ED6F842" w:tentative="1">
      <w:start w:val="1"/>
      <w:numFmt w:val="bullet"/>
      <w:lvlText w:val=""/>
      <w:lvlJc w:val="left"/>
      <w:pPr>
        <w:tabs>
          <w:tab w:val="num" w:pos="1440"/>
        </w:tabs>
        <w:ind w:left="1440" w:hanging="360"/>
      </w:pPr>
      <w:rPr>
        <w:rFonts w:ascii="Wingdings" w:hAnsi="Wingdings" w:hint="default"/>
      </w:rPr>
    </w:lvl>
    <w:lvl w:ilvl="2" w:tplc="B41AE5C4" w:tentative="1">
      <w:start w:val="1"/>
      <w:numFmt w:val="bullet"/>
      <w:lvlText w:val=""/>
      <w:lvlJc w:val="left"/>
      <w:pPr>
        <w:tabs>
          <w:tab w:val="num" w:pos="2160"/>
        </w:tabs>
        <w:ind w:left="2160" w:hanging="360"/>
      </w:pPr>
      <w:rPr>
        <w:rFonts w:ascii="Wingdings" w:hAnsi="Wingdings" w:hint="default"/>
      </w:rPr>
    </w:lvl>
    <w:lvl w:ilvl="3" w:tplc="0F0EECA6" w:tentative="1">
      <w:start w:val="1"/>
      <w:numFmt w:val="bullet"/>
      <w:lvlText w:val=""/>
      <w:lvlJc w:val="left"/>
      <w:pPr>
        <w:tabs>
          <w:tab w:val="num" w:pos="2880"/>
        </w:tabs>
        <w:ind w:left="2880" w:hanging="360"/>
      </w:pPr>
      <w:rPr>
        <w:rFonts w:ascii="Wingdings" w:hAnsi="Wingdings" w:hint="default"/>
      </w:rPr>
    </w:lvl>
    <w:lvl w:ilvl="4" w:tplc="3746D96E" w:tentative="1">
      <w:start w:val="1"/>
      <w:numFmt w:val="bullet"/>
      <w:lvlText w:val=""/>
      <w:lvlJc w:val="left"/>
      <w:pPr>
        <w:tabs>
          <w:tab w:val="num" w:pos="3600"/>
        </w:tabs>
        <w:ind w:left="3600" w:hanging="360"/>
      </w:pPr>
      <w:rPr>
        <w:rFonts w:ascii="Wingdings" w:hAnsi="Wingdings" w:hint="default"/>
      </w:rPr>
    </w:lvl>
    <w:lvl w:ilvl="5" w:tplc="CFC66492" w:tentative="1">
      <w:start w:val="1"/>
      <w:numFmt w:val="bullet"/>
      <w:lvlText w:val=""/>
      <w:lvlJc w:val="left"/>
      <w:pPr>
        <w:tabs>
          <w:tab w:val="num" w:pos="4320"/>
        </w:tabs>
        <w:ind w:left="4320" w:hanging="360"/>
      </w:pPr>
      <w:rPr>
        <w:rFonts w:ascii="Wingdings" w:hAnsi="Wingdings" w:hint="default"/>
      </w:rPr>
    </w:lvl>
    <w:lvl w:ilvl="6" w:tplc="C0588CB2" w:tentative="1">
      <w:start w:val="1"/>
      <w:numFmt w:val="bullet"/>
      <w:lvlText w:val=""/>
      <w:lvlJc w:val="left"/>
      <w:pPr>
        <w:tabs>
          <w:tab w:val="num" w:pos="5040"/>
        </w:tabs>
        <w:ind w:left="5040" w:hanging="360"/>
      </w:pPr>
      <w:rPr>
        <w:rFonts w:ascii="Wingdings" w:hAnsi="Wingdings" w:hint="default"/>
      </w:rPr>
    </w:lvl>
    <w:lvl w:ilvl="7" w:tplc="1CB0EE30" w:tentative="1">
      <w:start w:val="1"/>
      <w:numFmt w:val="bullet"/>
      <w:lvlText w:val=""/>
      <w:lvlJc w:val="left"/>
      <w:pPr>
        <w:tabs>
          <w:tab w:val="num" w:pos="5760"/>
        </w:tabs>
        <w:ind w:left="5760" w:hanging="360"/>
      </w:pPr>
      <w:rPr>
        <w:rFonts w:ascii="Wingdings" w:hAnsi="Wingdings" w:hint="default"/>
      </w:rPr>
    </w:lvl>
    <w:lvl w:ilvl="8" w:tplc="3050D51E" w:tentative="1">
      <w:start w:val="1"/>
      <w:numFmt w:val="bullet"/>
      <w:lvlText w:val=""/>
      <w:lvlJc w:val="left"/>
      <w:pPr>
        <w:tabs>
          <w:tab w:val="num" w:pos="6480"/>
        </w:tabs>
        <w:ind w:left="6480" w:hanging="360"/>
      </w:pPr>
      <w:rPr>
        <w:rFonts w:ascii="Wingdings" w:hAnsi="Wingdings" w:hint="default"/>
      </w:rPr>
    </w:lvl>
  </w:abstractNum>
  <w:abstractNum w:abstractNumId="7">
    <w:nsid w:val="0A71368E"/>
    <w:multiLevelType w:val="hybridMultilevel"/>
    <w:tmpl w:val="3EF6C678"/>
    <w:lvl w:ilvl="0" w:tplc="8A7088A0">
      <w:start w:val="1"/>
      <w:numFmt w:val="bullet"/>
      <w:lvlText w:val=""/>
      <w:lvlJc w:val="left"/>
      <w:pPr>
        <w:tabs>
          <w:tab w:val="num" w:pos="720"/>
        </w:tabs>
        <w:ind w:left="720" w:hanging="360"/>
      </w:pPr>
      <w:rPr>
        <w:rFonts w:ascii="Wingdings" w:hAnsi="Wingdings" w:hint="default"/>
      </w:rPr>
    </w:lvl>
    <w:lvl w:ilvl="1" w:tplc="E52A1658" w:tentative="1">
      <w:start w:val="1"/>
      <w:numFmt w:val="bullet"/>
      <w:lvlText w:val=""/>
      <w:lvlJc w:val="left"/>
      <w:pPr>
        <w:tabs>
          <w:tab w:val="num" w:pos="1440"/>
        </w:tabs>
        <w:ind w:left="1440" w:hanging="360"/>
      </w:pPr>
      <w:rPr>
        <w:rFonts w:ascii="Wingdings" w:hAnsi="Wingdings" w:hint="default"/>
      </w:rPr>
    </w:lvl>
    <w:lvl w:ilvl="2" w:tplc="8B548A44" w:tentative="1">
      <w:start w:val="1"/>
      <w:numFmt w:val="bullet"/>
      <w:lvlText w:val=""/>
      <w:lvlJc w:val="left"/>
      <w:pPr>
        <w:tabs>
          <w:tab w:val="num" w:pos="2160"/>
        </w:tabs>
        <w:ind w:left="2160" w:hanging="360"/>
      </w:pPr>
      <w:rPr>
        <w:rFonts w:ascii="Wingdings" w:hAnsi="Wingdings" w:hint="default"/>
      </w:rPr>
    </w:lvl>
    <w:lvl w:ilvl="3" w:tplc="B512F53E" w:tentative="1">
      <w:start w:val="1"/>
      <w:numFmt w:val="bullet"/>
      <w:lvlText w:val=""/>
      <w:lvlJc w:val="left"/>
      <w:pPr>
        <w:tabs>
          <w:tab w:val="num" w:pos="2880"/>
        </w:tabs>
        <w:ind w:left="2880" w:hanging="360"/>
      </w:pPr>
      <w:rPr>
        <w:rFonts w:ascii="Wingdings" w:hAnsi="Wingdings" w:hint="default"/>
      </w:rPr>
    </w:lvl>
    <w:lvl w:ilvl="4" w:tplc="01F2E21A" w:tentative="1">
      <w:start w:val="1"/>
      <w:numFmt w:val="bullet"/>
      <w:lvlText w:val=""/>
      <w:lvlJc w:val="left"/>
      <w:pPr>
        <w:tabs>
          <w:tab w:val="num" w:pos="3600"/>
        </w:tabs>
        <w:ind w:left="3600" w:hanging="360"/>
      </w:pPr>
      <w:rPr>
        <w:rFonts w:ascii="Wingdings" w:hAnsi="Wingdings" w:hint="default"/>
      </w:rPr>
    </w:lvl>
    <w:lvl w:ilvl="5" w:tplc="79DEDA44" w:tentative="1">
      <w:start w:val="1"/>
      <w:numFmt w:val="bullet"/>
      <w:lvlText w:val=""/>
      <w:lvlJc w:val="left"/>
      <w:pPr>
        <w:tabs>
          <w:tab w:val="num" w:pos="4320"/>
        </w:tabs>
        <w:ind w:left="4320" w:hanging="360"/>
      </w:pPr>
      <w:rPr>
        <w:rFonts w:ascii="Wingdings" w:hAnsi="Wingdings" w:hint="default"/>
      </w:rPr>
    </w:lvl>
    <w:lvl w:ilvl="6" w:tplc="104EEC7A" w:tentative="1">
      <w:start w:val="1"/>
      <w:numFmt w:val="bullet"/>
      <w:lvlText w:val=""/>
      <w:lvlJc w:val="left"/>
      <w:pPr>
        <w:tabs>
          <w:tab w:val="num" w:pos="5040"/>
        </w:tabs>
        <w:ind w:left="5040" w:hanging="360"/>
      </w:pPr>
      <w:rPr>
        <w:rFonts w:ascii="Wingdings" w:hAnsi="Wingdings" w:hint="default"/>
      </w:rPr>
    </w:lvl>
    <w:lvl w:ilvl="7" w:tplc="965A973A" w:tentative="1">
      <w:start w:val="1"/>
      <w:numFmt w:val="bullet"/>
      <w:lvlText w:val=""/>
      <w:lvlJc w:val="left"/>
      <w:pPr>
        <w:tabs>
          <w:tab w:val="num" w:pos="5760"/>
        </w:tabs>
        <w:ind w:left="5760" w:hanging="360"/>
      </w:pPr>
      <w:rPr>
        <w:rFonts w:ascii="Wingdings" w:hAnsi="Wingdings" w:hint="default"/>
      </w:rPr>
    </w:lvl>
    <w:lvl w:ilvl="8" w:tplc="F3D48C9E" w:tentative="1">
      <w:start w:val="1"/>
      <w:numFmt w:val="bullet"/>
      <w:lvlText w:val=""/>
      <w:lvlJc w:val="left"/>
      <w:pPr>
        <w:tabs>
          <w:tab w:val="num" w:pos="6480"/>
        </w:tabs>
        <w:ind w:left="6480" w:hanging="360"/>
      </w:pPr>
      <w:rPr>
        <w:rFonts w:ascii="Wingdings" w:hAnsi="Wingdings" w:hint="default"/>
      </w:rPr>
    </w:lvl>
  </w:abstractNum>
  <w:abstractNum w:abstractNumId="8">
    <w:nsid w:val="0B5315F5"/>
    <w:multiLevelType w:val="hybridMultilevel"/>
    <w:tmpl w:val="0DE2E5FE"/>
    <w:lvl w:ilvl="0" w:tplc="D842166E">
      <w:start w:val="1"/>
      <w:numFmt w:val="bullet"/>
      <w:lvlText w:val=""/>
      <w:lvlJc w:val="left"/>
      <w:pPr>
        <w:tabs>
          <w:tab w:val="num" w:pos="720"/>
        </w:tabs>
        <w:ind w:left="720" w:hanging="360"/>
      </w:pPr>
      <w:rPr>
        <w:rFonts w:ascii="Wingdings" w:hAnsi="Wingdings" w:hint="default"/>
      </w:rPr>
    </w:lvl>
    <w:lvl w:ilvl="1" w:tplc="DBA00F82" w:tentative="1">
      <w:start w:val="1"/>
      <w:numFmt w:val="bullet"/>
      <w:lvlText w:val=""/>
      <w:lvlJc w:val="left"/>
      <w:pPr>
        <w:tabs>
          <w:tab w:val="num" w:pos="1440"/>
        </w:tabs>
        <w:ind w:left="1440" w:hanging="360"/>
      </w:pPr>
      <w:rPr>
        <w:rFonts w:ascii="Wingdings" w:hAnsi="Wingdings" w:hint="default"/>
      </w:rPr>
    </w:lvl>
    <w:lvl w:ilvl="2" w:tplc="56BA8F42" w:tentative="1">
      <w:start w:val="1"/>
      <w:numFmt w:val="bullet"/>
      <w:lvlText w:val=""/>
      <w:lvlJc w:val="left"/>
      <w:pPr>
        <w:tabs>
          <w:tab w:val="num" w:pos="2160"/>
        </w:tabs>
        <w:ind w:left="2160" w:hanging="360"/>
      </w:pPr>
      <w:rPr>
        <w:rFonts w:ascii="Wingdings" w:hAnsi="Wingdings" w:hint="default"/>
      </w:rPr>
    </w:lvl>
    <w:lvl w:ilvl="3" w:tplc="76AE8310" w:tentative="1">
      <w:start w:val="1"/>
      <w:numFmt w:val="bullet"/>
      <w:lvlText w:val=""/>
      <w:lvlJc w:val="left"/>
      <w:pPr>
        <w:tabs>
          <w:tab w:val="num" w:pos="2880"/>
        </w:tabs>
        <w:ind w:left="2880" w:hanging="360"/>
      </w:pPr>
      <w:rPr>
        <w:rFonts w:ascii="Wingdings" w:hAnsi="Wingdings" w:hint="default"/>
      </w:rPr>
    </w:lvl>
    <w:lvl w:ilvl="4" w:tplc="5AD286D4" w:tentative="1">
      <w:start w:val="1"/>
      <w:numFmt w:val="bullet"/>
      <w:lvlText w:val=""/>
      <w:lvlJc w:val="left"/>
      <w:pPr>
        <w:tabs>
          <w:tab w:val="num" w:pos="3600"/>
        </w:tabs>
        <w:ind w:left="3600" w:hanging="360"/>
      </w:pPr>
      <w:rPr>
        <w:rFonts w:ascii="Wingdings" w:hAnsi="Wingdings" w:hint="default"/>
      </w:rPr>
    </w:lvl>
    <w:lvl w:ilvl="5" w:tplc="11C2C148" w:tentative="1">
      <w:start w:val="1"/>
      <w:numFmt w:val="bullet"/>
      <w:lvlText w:val=""/>
      <w:lvlJc w:val="left"/>
      <w:pPr>
        <w:tabs>
          <w:tab w:val="num" w:pos="4320"/>
        </w:tabs>
        <w:ind w:left="4320" w:hanging="360"/>
      </w:pPr>
      <w:rPr>
        <w:rFonts w:ascii="Wingdings" w:hAnsi="Wingdings" w:hint="default"/>
      </w:rPr>
    </w:lvl>
    <w:lvl w:ilvl="6" w:tplc="9E06DE12" w:tentative="1">
      <w:start w:val="1"/>
      <w:numFmt w:val="bullet"/>
      <w:lvlText w:val=""/>
      <w:lvlJc w:val="left"/>
      <w:pPr>
        <w:tabs>
          <w:tab w:val="num" w:pos="5040"/>
        </w:tabs>
        <w:ind w:left="5040" w:hanging="360"/>
      </w:pPr>
      <w:rPr>
        <w:rFonts w:ascii="Wingdings" w:hAnsi="Wingdings" w:hint="default"/>
      </w:rPr>
    </w:lvl>
    <w:lvl w:ilvl="7" w:tplc="EA2C19B8" w:tentative="1">
      <w:start w:val="1"/>
      <w:numFmt w:val="bullet"/>
      <w:lvlText w:val=""/>
      <w:lvlJc w:val="left"/>
      <w:pPr>
        <w:tabs>
          <w:tab w:val="num" w:pos="5760"/>
        </w:tabs>
        <w:ind w:left="5760" w:hanging="360"/>
      </w:pPr>
      <w:rPr>
        <w:rFonts w:ascii="Wingdings" w:hAnsi="Wingdings" w:hint="default"/>
      </w:rPr>
    </w:lvl>
    <w:lvl w:ilvl="8" w:tplc="00225538" w:tentative="1">
      <w:start w:val="1"/>
      <w:numFmt w:val="bullet"/>
      <w:lvlText w:val=""/>
      <w:lvlJc w:val="left"/>
      <w:pPr>
        <w:tabs>
          <w:tab w:val="num" w:pos="6480"/>
        </w:tabs>
        <w:ind w:left="6480" w:hanging="360"/>
      </w:pPr>
      <w:rPr>
        <w:rFonts w:ascii="Wingdings" w:hAnsi="Wingdings" w:hint="default"/>
      </w:rPr>
    </w:lvl>
  </w:abstractNum>
  <w:abstractNum w:abstractNumId="9">
    <w:nsid w:val="0BED3A31"/>
    <w:multiLevelType w:val="hybridMultilevel"/>
    <w:tmpl w:val="6242FB92"/>
    <w:lvl w:ilvl="0" w:tplc="C53C284A">
      <w:start w:val="1"/>
      <w:numFmt w:val="japaneseCounting"/>
      <w:lvlText w:val="%1、"/>
      <w:lvlJc w:val="left"/>
      <w:pPr>
        <w:tabs>
          <w:tab w:val="num" w:pos="720"/>
        </w:tabs>
        <w:ind w:left="720" w:hanging="360"/>
      </w:pPr>
      <w:rPr>
        <w:rFonts w:ascii="黑体" w:eastAsia="黑体" w:hAnsi="黑体" w:cstheme="minorBidi"/>
      </w:rPr>
    </w:lvl>
    <w:lvl w:ilvl="1" w:tplc="76D41C9E" w:tentative="1">
      <w:start w:val="1"/>
      <w:numFmt w:val="bullet"/>
      <w:lvlText w:val=""/>
      <w:lvlJc w:val="left"/>
      <w:pPr>
        <w:tabs>
          <w:tab w:val="num" w:pos="1440"/>
        </w:tabs>
        <w:ind w:left="1440" w:hanging="360"/>
      </w:pPr>
      <w:rPr>
        <w:rFonts w:ascii="Wingdings" w:hAnsi="Wingdings" w:hint="default"/>
      </w:rPr>
    </w:lvl>
    <w:lvl w:ilvl="2" w:tplc="1AAC95DC" w:tentative="1">
      <w:start w:val="1"/>
      <w:numFmt w:val="bullet"/>
      <w:lvlText w:val=""/>
      <w:lvlJc w:val="left"/>
      <w:pPr>
        <w:tabs>
          <w:tab w:val="num" w:pos="2160"/>
        </w:tabs>
        <w:ind w:left="2160" w:hanging="360"/>
      </w:pPr>
      <w:rPr>
        <w:rFonts w:ascii="Wingdings" w:hAnsi="Wingdings" w:hint="default"/>
      </w:rPr>
    </w:lvl>
    <w:lvl w:ilvl="3" w:tplc="967210B0" w:tentative="1">
      <w:start w:val="1"/>
      <w:numFmt w:val="bullet"/>
      <w:lvlText w:val=""/>
      <w:lvlJc w:val="left"/>
      <w:pPr>
        <w:tabs>
          <w:tab w:val="num" w:pos="2880"/>
        </w:tabs>
        <w:ind w:left="2880" w:hanging="360"/>
      </w:pPr>
      <w:rPr>
        <w:rFonts w:ascii="Wingdings" w:hAnsi="Wingdings" w:hint="default"/>
      </w:rPr>
    </w:lvl>
    <w:lvl w:ilvl="4" w:tplc="6CC2C92E" w:tentative="1">
      <w:start w:val="1"/>
      <w:numFmt w:val="bullet"/>
      <w:lvlText w:val=""/>
      <w:lvlJc w:val="left"/>
      <w:pPr>
        <w:tabs>
          <w:tab w:val="num" w:pos="3600"/>
        </w:tabs>
        <w:ind w:left="3600" w:hanging="360"/>
      </w:pPr>
      <w:rPr>
        <w:rFonts w:ascii="Wingdings" w:hAnsi="Wingdings" w:hint="default"/>
      </w:rPr>
    </w:lvl>
    <w:lvl w:ilvl="5" w:tplc="99AE23DA" w:tentative="1">
      <w:start w:val="1"/>
      <w:numFmt w:val="bullet"/>
      <w:lvlText w:val=""/>
      <w:lvlJc w:val="left"/>
      <w:pPr>
        <w:tabs>
          <w:tab w:val="num" w:pos="4320"/>
        </w:tabs>
        <w:ind w:left="4320" w:hanging="360"/>
      </w:pPr>
      <w:rPr>
        <w:rFonts w:ascii="Wingdings" w:hAnsi="Wingdings" w:hint="default"/>
      </w:rPr>
    </w:lvl>
    <w:lvl w:ilvl="6" w:tplc="DB3AFE2C" w:tentative="1">
      <w:start w:val="1"/>
      <w:numFmt w:val="bullet"/>
      <w:lvlText w:val=""/>
      <w:lvlJc w:val="left"/>
      <w:pPr>
        <w:tabs>
          <w:tab w:val="num" w:pos="5040"/>
        </w:tabs>
        <w:ind w:left="5040" w:hanging="360"/>
      </w:pPr>
      <w:rPr>
        <w:rFonts w:ascii="Wingdings" w:hAnsi="Wingdings" w:hint="default"/>
      </w:rPr>
    </w:lvl>
    <w:lvl w:ilvl="7" w:tplc="79DA0BCC" w:tentative="1">
      <w:start w:val="1"/>
      <w:numFmt w:val="bullet"/>
      <w:lvlText w:val=""/>
      <w:lvlJc w:val="left"/>
      <w:pPr>
        <w:tabs>
          <w:tab w:val="num" w:pos="5760"/>
        </w:tabs>
        <w:ind w:left="5760" w:hanging="360"/>
      </w:pPr>
      <w:rPr>
        <w:rFonts w:ascii="Wingdings" w:hAnsi="Wingdings" w:hint="default"/>
      </w:rPr>
    </w:lvl>
    <w:lvl w:ilvl="8" w:tplc="F4D2C33A" w:tentative="1">
      <w:start w:val="1"/>
      <w:numFmt w:val="bullet"/>
      <w:lvlText w:val=""/>
      <w:lvlJc w:val="left"/>
      <w:pPr>
        <w:tabs>
          <w:tab w:val="num" w:pos="6480"/>
        </w:tabs>
        <w:ind w:left="6480" w:hanging="360"/>
      </w:pPr>
      <w:rPr>
        <w:rFonts w:ascii="Wingdings" w:hAnsi="Wingdings" w:hint="default"/>
      </w:rPr>
    </w:lvl>
  </w:abstractNum>
  <w:abstractNum w:abstractNumId="10">
    <w:nsid w:val="0E871178"/>
    <w:multiLevelType w:val="hybridMultilevel"/>
    <w:tmpl w:val="F3FCA0FE"/>
    <w:lvl w:ilvl="0" w:tplc="D0783F98">
      <w:start w:val="4"/>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1">
    <w:nsid w:val="0F65366E"/>
    <w:multiLevelType w:val="hybridMultilevel"/>
    <w:tmpl w:val="1C92796C"/>
    <w:lvl w:ilvl="0" w:tplc="6F963E94">
      <w:start w:val="6"/>
      <w:numFmt w:val="decimal"/>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2">
    <w:nsid w:val="13387D0D"/>
    <w:multiLevelType w:val="hybridMultilevel"/>
    <w:tmpl w:val="BA32B112"/>
    <w:lvl w:ilvl="0" w:tplc="ECEE2BAC">
      <w:start w:val="7"/>
      <w:numFmt w:val="decimal"/>
      <w:lvlText w:val="%1、"/>
      <w:lvlJc w:val="left"/>
      <w:pPr>
        <w:ind w:left="1350" w:hanging="720"/>
      </w:pPr>
      <w:rPr>
        <w:rFonts w:ascii="楷体_GB2312" w:eastAsia="楷体_GB2312" w:hAnsi="宋体" w:cs="Arial" w:hint="default"/>
        <w:b/>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3">
    <w:nsid w:val="17A11F56"/>
    <w:multiLevelType w:val="hybridMultilevel"/>
    <w:tmpl w:val="C2D84FD8"/>
    <w:lvl w:ilvl="0" w:tplc="744AD404">
      <w:start w:val="1"/>
      <w:numFmt w:val="bullet"/>
      <w:lvlText w:val=""/>
      <w:lvlJc w:val="left"/>
      <w:pPr>
        <w:tabs>
          <w:tab w:val="num" w:pos="720"/>
        </w:tabs>
        <w:ind w:left="720" w:hanging="360"/>
      </w:pPr>
      <w:rPr>
        <w:rFonts w:ascii="Wingdings" w:hAnsi="Wingdings" w:hint="default"/>
      </w:rPr>
    </w:lvl>
    <w:lvl w:ilvl="1" w:tplc="365A8E10" w:tentative="1">
      <w:start w:val="1"/>
      <w:numFmt w:val="bullet"/>
      <w:lvlText w:val=""/>
      <w:lvlJc w:val="left"/>
      <w:pPr>
        <w:tabs>
          <w:tab w:val="num" w:pos="1440"/>
        </w:tabs>
        <w:ind w:left="1440" w:hanging="360"/>
      </w:pPr>
      <w:rPr>
        <w:rFonts w:ascii="Wingdings" w:hAnsi="Wingdings" w:hint="default"/>
      </w:rPr>
    </w:lvl>
    <w:lvl w:ilvl="2" w:tplc="A8A69632" w:tentative="1">
      <w:start w:val="1"/>
      <w:numFmt w:val="bullet"/>
      <w:lvlText w:val=""/>
      <w:lvlJc w:val="left"/>
      <w:pPr>
        <w:tabs>
          <w:tab w:val="num" w:pos="2160"/>
        </w:tabs>
        <w:ind w:left="2160" w:hanging="360"/>
      </w:pPr>
      <w:rPr>
        <w:rFonts w:ascii="Wingdings" w:hAnsi="Wingdings" w:hint="default"/>
      </w:rPr>
    </w:lvl>
    <w:lvl w:ilvl="3" w:tplc="917CE448" w:tentative="1">
      <w:start w:val="1"/>
      <w:numFmt w:val="bullet"/>
      <w:lvlText w:val=""/>
      <w:lvlJc w:val="left"/>
      <w:pPr>
        <w:tabs>
          <w:tab w:val="num" w:pos="2880"/>
        </w:tabs>
        <w:ind w:left="2880" w:hanging="360"/>
      </w:pPr>
      <w:rPr>
        <w:rFonts w:ascii="Wingdings" w:hAnsi="Wingdings" w:hint="default"/>
      </w:rPr>
    </w:lvl>
    <w:lvl w:ilvl="4" w:tplc="4748103C" w:tentative="1">
      <w:start w:val="1"/>
      <w:numFmt w:val="bullet"/>
      <w:lvlText w:val=""/>
      <w:lvlJc w:val="left"/>
      <w:pPr>
        <w:tabs>
          <w:tab w:val="num" w:pos="3600"/>
        </w:tabs>
        <w:ind w:left="3600" w:hanging="360"/>
      </w:pPr>
      <w:rPr>
        <w:rFonts w:ascii="Wingdings" w:hAnsi="Wingdings" w:hint="default"/>
      </w:rPr>
    </w:lvl>
    <w:lvl w:ilvl="5" w:tplc="3C16773A" w:tentative="1">
      <w:start w:val="1"/>
      <w:numFmt w:val="bullet"/>
      <w:lvlText w:val=""/>
      <w:lvlJc w:val="left"/>
      <w:pPr>
        <w:tabs>
          <w:tab w:val="num" w:pos="4320"/>
        </w:tabs>
        <w:ind w:left="4320" w:hanging="360"/>
      </w:pPr>
      <w:rPr>
        <w:rFonts w:ascii="Wingdings" w:hAnsi="Wingdings" w:hint="default"/>
      </w:rPr>
    </w:lvl>
    <w:lvl w:ilvl="6" w:tplc="6B5E92E2" w:tentative="1">
      <w:start w:val="1"/>
      <w:numFmt w:val="bullet"/>
      <w:lvlText w:val=""/>
      <w:lvlJc w:val="left"/>
      <w:pPr>
        <w:tabs>
          <w:tab w:val="num" w:pos="5040"/>
        </w:tabs>
        <w:ind w:left="5040" w:hanging="360"/>
      </w:pPr>
      <w:rPr>
        <w:rFonts w:ascii="Wingdings" w:hAnsi="Wingdings" w:hint="default"/>
      </w:rPr>
    </w:lvl>
    <w:lvl w:ilvl="7" w:tplc="5C1272CE" w:tentative="1">
      <w:start w:val="1"/>
      <w:numFmt w:val="bullet"/>
      <w:lvlText w:val=""/>
      <w:lvlJc w:val="left"/>
      <w:pPr>
        <w:tabs>
          <w:tab w:val="num" w:pos="5760"/>
        </w:tabs>
        <w:ind w:left="5760" w:hanging="360"/>
      </w:pPr>
      <w:rPr>
        <w:rFonts w:ascii="Wingdings" w:hAnsi="Wingdings" w:hint="default"/>
      </w:rPr>
    </w:lvl>
    <w:lvl w:ilvl="8" w:tplc="C428C796" w:tentative="1">
      <w:start w:val="1"/>
      <w:numFmt w:val="bullet"/>
      <w:lvlText w:val=""/>
      <w:lvlJc w:val="left"/>
      <w:pPr>
        <w:tabs>
          <w:tab w:val="num" w:pos="6480"/>
        </w:tabs>
        <w:ind w:left="6480" w:hanging="360"/>
      </w:pPr>
      <w:rPr>
        <w:rFonts w:ascii="Wingdings" w:hAnsi="Wingdings" w:hint="default"/>
      </w:rPr>
    </w:lvl>
  </w:abstractNum>
  <w:abstractNum w:abstractNumId="14">
    <w:nsid w:val="1BB2453D"/>
    <w:multiLevelType w:val="hybridMultilevel"/>
    <w:tmpl w:val="392472FA"/>
    <w:lvl w:ilvl="0" w:tplc="3946C544">
      <w:start w:val="4"/>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5">
    <w:nsid w:val="1E805D46"/>
    <w:multiLevelType w:val="hybridMultilevel"/>
    <w:tmpl w:val="C85E554C"/>
    <w:lvl w:ilvl="0" w:tplc="AD5881AA">
      <w:start w:val="1"/>
      <w:numFmt w:val="decimal"/>
      <w:lvlText w:val="%1、"/>
      <w:lvlJc w:val="left"/>
      <w:pPr>
        <w:ind w:left="2103" w:hanging="1110"/>
      </w:pPr>
      <w:rPr>
        <w:rFonts w:ascii="楷体_GB2312" w:eastAsia="楷体_GB2312" w:hAnsi="黑体" w:cs="宋体" w:hint="default"/>
        <w:b/>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6">
    <w:nsid w:val="252371C4"/>
    <w:multiLevelType w:val="hybridMultilevel"/>
    <w:tmpl w:val="F64EAE34"/>
    <w:lvl w:ilvl="0" w:tplc="547ED320">
      <w:start w:val="2"/>
      <w:numFmt w:val="decimal"/>
      <w:lvlText w:val="%1、"/>
      <w:lvlJc w:val="left"/>
      <w:pPr>
        <w:ind w:left="1350" w:hanging="720"/>
      </w:pPr>
      <w:rPr>
        <w:rFonts w:hint="default"/>
        <w:b/>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7">
    <w:nsid w:val="2FA47467"/>
    <w:multiLevelType w:val="hybridMultilevel"/>
    <w:tmpl w:val="ED6614E4"/>
    <w:lvl w:ilvl="0" w:tplc="E27C573C">
      <w:start w:val="1"/>
      <w:numFmt w:val="bullet"/>
      <w:lvlText w:val=""/>
      <w:lvlJc w:val="left"/>
      <w:pPr>
        <w:tabs>
          <w:tab w:val="num" w:pos="720"/>
        </w:tabs>
        <w:ind w:left="720" w:hanging="360"/>
      </w:pPr>
      <w:rPr>
        <w:rFonts w:ascii="Wingdings" w:hAnsi="Wingdings" w:hint="default"/>
      </w:rPr>
    </w:lvl>
    <w:lvl w:ilvl="1" w:tplc="1630AC82" w:tentative="1">
      <w:start w:val="1"/>
      <w:numFmt w:val="bullet"/>
      <w:lvlText w:val=""/>
      <w:lvlJc w:val="left"/>
      <w:pPr>
        <w:tabs>
          <w:tab w:val="num" w:pos="1440"/>
        </w:tabs>
        <w:ind w:left="1440" w:hanging="360"/>
      </w:pPr>
      <w:rPr>
        <w:rFonts w:ascii="Wingdings" w:hAnsi="Wingdings" w:hint="default"/>
      </w:rPr>
    </w:lvl>
    <w:lvl w:ilvl="2" w:tplc="6B647CD8" w:tentative="1">
      <w:start w:val="1"/>
      <w:numFmt w:val="bullet"/>
      <w:lvlText w:val=""/>
      <w:lvlJc w:val="left"/>
      <w:pPr>
        <w:tabs>
          <w:tab w:val="num" w:pos="2160"/>
        </w:tabs>
        <w:ind w:left="2160" w:hanging="360"/>
      </w:pPr>
      <w:rPr>
        <w:rFonts w:ascii="Wingdings" w:hAnsi="Wingdings" w:hint="default"/>
      </w:rPr>
    </w:lvl>
    <w:lvl w:ilvl="3" w:tplc="F7FE8C5A" w:tentative="1">
      <w:start w:val="1"/>
      <w:numFmt w:val="bullet"/>
      <w:lvlText w:val=""/>
      <w:lvlJc w:val="left"/>
      <w:pPr>
        <w:tabs>
          <w:tab w:val="num" w:pos="2880"/>
        </w:tabs>
        <w:ind w:left="2880" w:hanging="360"/>
      </w:pPr>
      <w:rPr>
        <w:rFonts w:ascii="Wingdings" w:hAnsi="Wingdings" w:hint="default"/>
      </w:rPr>
    </w:lvl>
    <w:lvl w:ilvl="4" w:tplc="BCBC1F80" w:tentative="1">
      <w:start w:val="1"/>
      <w:numFmt w:val="bullet"/>
      <w:lvlText w:val=""/>
      <w:lvlJc w:val="left"/>
      <w:pPr>
        <w:tabs>
          <w:tab w:val="num" w:pos="3600"/>
        </w:tabs>
        <w:ind w:left="3600" w:hanging="360"/>
      </w:pPr>
      <w:rPr>
        <w:rFonts w:ascii="Wingdings" w:hAnsi="Wingdings" w:hint="default"/>
      </w:rPr>
    </w:lvl>
    <w:lvl w:ilvl="5" w:tplc="DE889EC6" w:tentative="1">
      <w:start w:val="1"/>
      <w:numFmt w:val="bullet"/>
      <w:lvlText w:val=""/>
      <w:lvlJc w:val="left"/>
      <w:pPr>
        <w:tabs>
          <w:tab w:val="num" w:pos="4320"/>
        </w:tabs>
        <w:ind w:left="4320" w:hanging="360"/>
      </w:pPr>
      <w:rPr>
        <w:rFonts w:ascii="Wingdings" w:hAnsi="Wingdings" w:hint="default"/>
      </w:rPr>
    </w:lvl>
    <w:lvl w:ilvl="6" w:tplc="A43869B2" w:tentative="1">
      <w:start w:val="1"/>
      <w:numFmt w:val="bullet"/>
      <w:lvlText w:val=""/>
      <w:lvlJc w:val="left"/>
      <w:pPr>
        <w:tabs>
          <w:tab w:val="num" w:pos="5040"/>
        </w:tabs>
        <w:ind w:left="5040" w:hanging="360"/>
      </w:pPr>
      <w:rPr>
        <w:rFonts w:ascii="Wingdings" w:hAnsi="Wingdings" w:hint="default"/>
      </w:rPr>
    </w:lvl>
    <w:lvl w:ilvl="7" w:tplc="30D4872A" w:tentative="1">
      <w:start w:val="1"/>
      <w:numFmt w:val="bullet"/>
      <w:lvlText w:val=""/>
      <w:lvlJc w:val="left"/>
      <w:pPr>
        <w:tabs>
          <w:tab w:val="num" w:pos="5760"/>
        </w:tabs>
        <w:ind w:left="5760" w:hanging="360"/>
      </w:pPr>
      <w:rPr>
        <w:rFonts w:ascii="Wingdings" w:hAnsi="Wingdings" w:hint="default"/>
      </w:rPr>
    </w:lvl>
    <w:lvl w:ilvl="8" w:tplc="D17040FE" w:tentative="1">
      <w:start w:val="1"/>
      <w:numFmt w:val="bullet"/>
      <w:lvlText w:val=""/>
      <w:lvlJc w:val="left"/>
      <w:pPr>
        <w:tabs>
          <w:tab w:val="num" w:pos="6480"/>
        </w:tabs>
        <w:ind w:left="6480" w:hanging="360"/>
      </w:pPr>
      <w:rPr>
        <w:rFonts w:ascii="Wingdings" w:hAnsi="Wingdings" w:hint="default"/>
      </w:rPr>
    </w:lvl>
  </w:abstractNum>
  <w:abstractNum w:abstractNumId="18">
    <w:nsid w:val="32C57E12"/>
    <w:multiLevelType w:val="hybridMultilevel"/>
    <w:tmpl w:val="31608F08"/>
    <w:lvl w:ilvl="0" w:tplc="6054D2BC">
      <w:start w:val="3"/>
      <w:numFmt w:val="decimal"/>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9">
    <w:nsid w:val="3F9568A2"/>
    <w:multiLevelType w:val="hybridMultilevel"/>
    <w:tmpl w:val="93C0BEC2"/>
    <w:lvl w:ilvl="0" w:tplc="89EEE274">
      <w:start w:val="1"/>
      <w:numFmt w:val="bullet"/>
      <w:lvlText w:val=""/>
      <w:lvlJc w:val="left"/>
      <w:pPr>
        <w:tabs>
          <w:tab w:val="num" w:pos="720"/>
        </w:tabs>
        <w:ind w:left="720" w:hanging="360"/>
      </w:pPr>
      <w:rPr>
        <w:rFonts w:ascii="Wingdings" w:hAnsi="Wingdings" w:hint="default"/>
      </w:rPr>
    </w:lvl>
    <w:lvl w:ilvl="1" w:tplc="07243342" w:tentative="1">
      <w:start w:val="1"/>
      <w:numFmt w:val="bullet"/>
      <w:lvlText w:val=""/>
      <w:lvlJc w:val="left"/>
      <w:pPr>
        <w:tabs>
          <w:tab w:val="num" w:pos="1440"/>
        </w:tabs>
        <w:ind w:left="1440" w:hanging="360"/>
      </w:pPr>
      <w:rPr>
        <w:rFonts w:ascii="Wingdings" w:hAnsi="Wingdings" w:hint="default"/>
      </w:rPr>
    </w:lvl>
    <w:lvl w:ilvl="2" w:tplc="E8407112" w:tentative="1">
      <w:start w:val="1"/>
      <w:numFmt w:val="bullet"/>
      <w:lvlText w:val=""/>
      <w:lvlJc w:val="left"/>
      <w:pPr>
        <w:tabs>
          <w:tab w:val="num" w:pos="2160"/>
        </w:tabs>
        <w:ind w:left="2160" w:hanging="360"/>
      </w:pPr>
      <w:rPr>
        <w:rFonts w:ascii="Wingdings" w:hAnsi="Wingdings" w:hint="default"/>
      </w:rPr>
    </w:lvl>
    <w:lvl w:ilvl="3" w:tplc="3766D61E" w:tentative="1">
      <w:start w:val="1"/>
      <w:numFmt w:val="bullet"/>
      <w:lvlText w:val=""/>
      <w:lvlJc w:val="left"/>
      <w:pPr>
        <w:tabs>
          <w:tab w:val="num" w:pos="2880"/>
        </w:tabs>
        <w:ind w:left="2880" w:hanging="360"/>
      </w:pPr>
      <w:rPr>
        <w:rFonts w:ascii="Wingdings" w:hAnsi="Wingdings" w:hint="default"/>
      </w:rPr>
    </w:lvl>
    <w:lvl w:ilvl="4" w:tplc="ED16120C" w:tentative="1">
      <w:start w:val="1"/>
      <w:numFmt w:val="bullet"/>
      <w:lvlText w:val=""/>
      <w:lvlJc w:val="left"/>
      <w:pPr>
        <w:tabs>
          <w:tab w:val="num" w:pos="3600"/>
        </w:tabs>
        <w:ind w:left="3600" w:hanging="360"/>
      </w:pPr>
      <w:rPr>
        <w:rFonts w:ascii="Wingdings" w:hAnsi="Wingdings" w:hint="default"/>
      </w:rPr>
    </w:lvl>
    <w:lvl w:ilvl="5" w:tplc="A41E9B90" w:tentative="1">
      <w:start w:val="1"/>
      <w:numFmt w:val="bullet"/>
      <w:lvlText w:val=""/>
      <w:lvlJc w:val="left"/>
      <w:pPr>
        <w:tabs>
          <w:tab w:val="num" w:pos="4320"/>
        </w:tabs>
        <w:ind w:left="4320" w:hanging="360"/>
      </w:pPr>
      <w:rPr>
        <w:rFonts w:ascii="Wingdings" w:hAnsi="Wingdings" w:hint="default"/>
      </w:rPr>
    </w:lvl>
    <w:lvl w:ilvl="6" w:tplc="61A8DD0E" w:tentative="1">
      <w:start w:val="1"/>
      <w:numFmt w:val="bullet"/>
      <w:lvlText w:val=""/>
      <w:lvlJc w:val="left"/>
      <w:pPr>
        <w:tabs>
          <w:tab w:val="num" w:pos="5040"/>
        </w:tabs>
        <w:ind w:left="5040" w:hanging="360"/>
      </w:pPr>
      <w:rPr>
        <w:rFonts w:ascii="Wingdings" w:hAnsi="Wingdings" w:hint="default"/>
      </w:rPr>
    </w:lvl>
    <w:lvl w:ilvl="7" w:tplc="F54AA0FC" w:tentative="1">
      <w:start w:val="1"/>
      <w:numFmt w:val="bullet"/>
      <w:lvlText w:val=""/>
      <w:lvlJc w:val="left"/>
      <w:pPr>
        <w:tabs>
          <w:tab w:val="num" w:pos="5760"/>
        </w:tabs>
        <w:ind w:left="5760" w:hanging="360"/>
      </w:pPr>
      <w:rPr>
        <w:rFonts w:ascii="Wingdings" w:hAnsi="Wingdings" w:hint="default"/>
      </w:rPr>
    </w:lvl>
    <w:lvl w:ilvl="8" w:tplc="6AF26084" w:tentative="1">
      <w:start w:val="1"/>
      <w:numFmt w:val="bullet"/>
      <w:lvlText w:val=""/>
      <w:lvlJc w:val="left"/>
      <w:pPr>
        <w:tabs>
          <w:tab w:val="num" w:pos="6480"/>
        </w:tabs>
        <w:ind w:left="6480" w:hanging="360"/>
      </w:pPr>
      <w:rPr>
        <w:rFonts w:ascii="Wingdings" w:hAnsi="Wingdings" w:hint="default"/>
      </w:rPr>
    </w:lvl>
  </w:abstractNum>
  <w:abstractNum w:abstractNumId="20">
    <w:nsid w:val="43107E47"/>
    <w:multiLevelType w:val="hybridMultilevel"/>
    <w:tmpl w:val="3912D39E"/>
    <w:lvl w:ilvl="0" w:tplc="8F9238AA">
      <w:start w:val="1"/>
      <w:numFmt w:val="decimal"/>
      <w:lvlText w:val="%1、"/>
      <w:lvlJc w:val="left"/>
      <w:pPr>
        <w:ind w:left="1583" w:hanging="1005"/>
      </w:pPr>
      <w:rPr>
        <w:rFonts w:ascii="楷体_GB2312" w:eastAsia="楷体_GB2312" w:hAnsi="宋体" w:cs="Arial" w:hint="default"/>
        <w:b/>
      </w:r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21">
    <w:nsid w:val="4B843BFD"/>
    <w:multiLevelType w:val="hybridMultilevel"/>
    <w:tmpl w:val="1B5E5F1E"/>
    <w:lvl w:ilvl="0" w:tplc="73FC1098">
      <w:start w:val="1"/>
      <w:numFmt w:val="bullet"/>
      <w:lvlText w:val=""/>
      <w:lvlJc w:val="left"/>
      <w:pPr>
        <w:tabs>
          <w:tab w:val="num" w:pos="720"/>
        </w:tabs>
        <w:ind w:left="720" w:hanging="360"/>
      </w:pPr>
      <w:rPr>
        <w:rFonts w:ascii="Wingdings" w:hAnsi="Wingdings" w:hint="default"/>
      </w:rPr>
    </w:lvl>
    <w:lvl w:ilvl="1" w:tplc="06A8B4A4" w:tentative="1">
      <w:start w:val="1"/>
      <w:numFmt w:val="bullet"/>
      <w:lvlText w:val=""/>
      <w:lvlJc w:val="left"/>
      <w:pPr>
        <w:tabs>
          <w:tab w:val="num" w:pos="1440"/>
        </w:tabs>
        <w:ind w:left="1440" w:hanging="360"/>
      </w:pPr>
      <w:rPr>
        <w:rFonts w:ascii="Wingdings" w:hAnsi="Wingdings" w:hint="default"/>
      </w:rPr>
    </w:lvl>
    <w:lvl w:ilvl="2" w:tplc="A9245B3A" w:tentative="1">
      <w:start w:val="1"/>
      <w:numFmt w:val="bullet"/>
      <w:lvlText w:val=""/>
      <w:lvlJc w:val="left"/>
      <w:pPr>
        <w:tabs>
          <w:tab w:val="num" w:pos="2160"/>
        </w:tabs>
        <w:ind w:left="2160" w:hanging="360"/>
      </w:pPr>
      <w:rPr>
        <w:rFonts w:ascii="Wingdings" w:hAnsi="Wingdings" w:hint="default"/>
      </w:rPr>
    </w:lvl>
    <w:lvl w:ilvl="3" w:tplc="12FCB0EC" w:tentative="1">
      <w:start w:val="1"/>
      <w:numFmt w:val="bullet"/>
      <w:lvlText w:val=""/>
      <w:lvlJc w:val="left"/>
      <w:pPr>
        <w:tabs>
          <w:tab w:val="num" w:pos="2880"/>
        </w:tabs>
        <w:ind w:left="2880" w:hanging="360"/>
      </w:pPr>
      <w:rPr>
        <w:rFonts w:ascii="Wingdings" w:hAnsi="Wingdings" w:hint="default"/>
      </w:rPr>
    </w:lvl>
    <w:lvl w:ilvl="4" w:tplc="00646F44" w:tentative="1">
      <w:start w:val="1"/>
      <w:numFmt w:val="bullet"/>
      <w:lvlText w:val=""/>
      <w:lvlJc w:val="left"/>
      <w:pPr>
        <w:tabs>
          <w:tab w:val="num" w:pos="3600"/>
        </w:tabs>
        <w:ind w:left="3600" w:hanging="360"/>
      </w:pPr>
      <w:rPr>
        <w:rFonts w:ascii="Wingdings" w:hAnsi="Wingdings" w:hint="default"/>
      </w:rPr>
    </w:lvl>
    <w:lvl w:ilvl="5" w:tplc="02C22A90" w:tentative="1">
      <w:start w:val="1"/>
      <w:numFmt w:val="bullet"/>
      <w:lvlText w:val=""/>
      <w:lvlJc w:val="left"/>
      <w:pPr>
        <w:tabs>
          <w:tab w:val="num" w:pos="4320"/>
        </w:tabs>
        <w:ind w:left="4320" w:hanging="360"/>
      </w:pPr>
      <w:rPr>
        <w:rFonts w:ascii="Wingdings" w:hAnsi="Wingdings" w:hint="default"/>
      </w:rPr>
    </w:lvl>
    <w:lvl w:ilvl="6" w:tplc="2D0A50B2" w:tentative="1">
      <w:start w:val="1"/>
      <w:numFmt w:val="bullet"/>
      <w:lvlText w:val=""/>
      <w:lvlJc w:val="left"/>
      <w:pPr>
        <w:tabs>
          <w:tab w:val="num" w:pos="5040"/>
        </w:tabs>
        <w:ind w:left="5040" w:hanging="360"/>
      </w:pPr>
      <w:rPr>
        <w:rFonts w:ascii="Wingdings" w:hAnsi="Wingdings" w:hint="default"/>
      </w:rPr>
    </w:lvl>
    <w:lvl w:ilvl="7" w:tplc="4C549EDC" w:tentative="1">
      <w:start w:val="1"/>
      <w:numFmt w:val="bullet"/>
      <w:lvlText w:val=""/>
      <w:lvlJc w:val="left"/>
      <w:pPr>
        <w:tabs>
          <w:tab w:val="num" w:pos="5760"/>
        </w:tabs>
        <w:ind w:left="5760" w:hanging="360"/>
      </w:pPr>
      <w:rPr>
        <w:rFonts w:ascii="Wingdings" w:hAnsi="Wingdings" w:hint="default"/>
      </w:rPr>
    </w:lvl>
    <w:lvl w:ilvl="8" w:tplc="EBD83F76" w:tentative="1">
      <w:start w:val="1"/>
      <w:numFmt w:val="bullet"/>
      <w:lvlText w:val=""/>
      <w:lvlJc w:val="left"/>
      <w:pPr>
        <w:tabs>
          <w:tab w:val="num" w:pos="6480"/>
        </w:tabs>
        <w:ind w:left="6480" w:hanging="360"/>
      </w:pPr>
      <w:rPr>
        <w:rFonts w:ascii="Wingdings" w:hAnsi="Wingdings" w:hint="default"/>
      </w:rPr>
    </w:lvl>
  </w:abstractNum>
  <w:abstractNum w:abstractNumId="22">
    <w:nsid w:val="56C227BC"/>
    <w:multiLevelType w:val="hybridMultilevel"/>
    <w:tmpl w:val="9126C322"/>
    <w:lvl w:ilvl="0" w:tplc="E69C8AC0">
      <w:start w:val="3"/>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3">
    <w:nsid w:val="5A83295F"/>
    <w:multiLevelType w:val="hybridMultilevel"/>
    <w:tmpl w:val="C8E2F92E"/>
    <w:lvl w:ilvl="0" w:tplc="6D6C4AFA">
      <w:start w:val="4"/>
      <w:numFmt w:val="decimal"/>
      <w:lvlText w:val="%1、"/>
      <w:lvlJc w:val="left"/>
      <w:pPr>
        <w:ind w:left="1350" w:hanging="720"/>
      </w:pPr>
      <w:rPr>
        <w:rFonts w:ascii="楷体_GB2312" w:eastAsia="楷体_GB2312" w:hAnsi="黑体" w:hint="default"/>
        <w:b/>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4">
    <w:nsid w:val="5EC44727"/>
    <w:multiLevelType w:val="hybridMultilevel"/>
    <w:tmpl w:val="CA0CD048"/>
    <w:lvl w:ilvl="0" w:tplc="186A10F0">
      <w:start w:val="1"/>
      <w:numFmt w:val="bullet"/>
      <w:lvlText w:val=""/>
      <w:lvlJc w:val="left"/>
      <w:pPr>
        <w:tabs>
          <w:tab w:val="num" w:pos="720"/>
        </w:tabs>
        <w:ind w:left="720" w:hanging="360"/>
      </w:pPr>
      <w:rPr>
        <w:rFonts w:ascii="Wingdings" w:hAnsi="Wingdings" w:hint="default"/>
      </w:rPr>
    </w:lvl>
    <w:lvl w:ilvl="1" w:tplc="41E68232" w:tentative="1">
      <w:start w:val="1"/>
      <w:numFmt w:val="bullet"/>
      <w:lvlText w:val=""/>
      <w:lvlJc w:val="left"/>
      <w:pPr>
        <w:tabs>
          <w:tab w:val="num" w:pos="1440"/>
        </w:tabs>
        <w:ind w:left="1440" w:hanging="360"/>
      </w:pPr>
      <w:rPr>
        <w:rFonts w:ascii="Wingdings" w:hAnsi="Wingdings" w:hint="default"/>
      </w:rPr>
    </w:lvl>
    <w:lvl w:ilvl="2" w:tplc="2B7454D4" w:tentative="1">
      <w:start w:val="1"/>
      <w:numFmt w:val="bullet"/>
      <w:lvlText w:val=""/>
      <w:lvlJc w:val="left"/>
      <w:pPr>
        <w:tabs>
          <w:tab w:val="num" w:pos="2160"/>
        </w:tabs>
        <w:ind w:left="2160" w:hanging="360"/>
      </w:pPr>
      <w:rPr>
        <w:rFonts w:ascii="Wingdings" w:hAnsi="Wingdings" w:hint="default"/>
      </w:rPr>
    </w:lvl>
    <w:lvl w:ilvl="3" w:tplc="BE8EC43C" w:tentative="1">
      <w:start w:val="1"/>
      <w:numFmt w:val="bullet"/>
      <w:lvlText w:val=""/>
      <w:lvlJc w:val="left"/>
      <w:pPr>
        <w:tabs>
          <w:tab w:val="num" w:pos="2880"/>
        </w:tabs>
        <w:ind w:left="2880" w:hanging="360"/>
      </w:pPr>
      <w:rPr>
        <w:rFonts w:ascii="Wingdings" w:hAnsi="Wingdings" w:hint="default"/>
      </w:rPr>
    </w:lvl>
    <w:lvl w:ilvl="4" w:tplc="EA9AABE2" w:tentative="1">
      <w:start w:val="1"/>
      <w:numFmt w:val="bullet"/>
      <w:lvlText w:val=""/>
      <w:lvlJc w:val="left"/>
      <w:pPr>
        <w:tabs>
          <w:tab w:val="num" w:pos="3600"/>
        </w:tabs>
        <w:ind w:left="3600" w:hanging="360"/>
      </w:pPr>
      <w:rPr>
        <w:rFonts w:ascii="Wingdings" w:hAnsi="Wingdings" w:hint="default"/>
      </w:rPr>
    </w:lvl>
    <w:lvl w:ilvl="5" w:tplc="7A92A09C" w:tentative="1">
      <w:start w:val="1"/>
      <w:numFmt w:val="bullet"/>
      <w:lvlText w:val=""/>
      <w:lvlJc w:val="left"/>
      <w:pPr>
        <w:tabs>
          <w:tab w:val="num" w:pos="4320"/>
        </w:tabs>
        <w:ind w:left="4320" w:hanging="360"/>
      </w:pPr>
      <w:rPr>
        <w:rFonts w:ascii="Wingdings" w:hAnsi="Wingdings" w:hint="default"/>
      </w:rPr>
    </w:lvl>
    <w:lvl w:ilvl="6" w:tplc="2202F0AC" w:tentative="1">
      <w:start w:val="1"/>
      <w:numFmt w:val="bullet"/>
      <w:lvlText w:val=""/>
      <w:lvlJc w:val="left"/>
      <w:pPr>
        <w:tabs>
          <w:tab w:val="num" w:pos="5040"/>
        </w:tabs>
        <w:ind w:left="5040" w:hanging="360"/>
      </w:pPr>
      <w:rPr>
        <w:rFonts w:ascii="Wingdings" w:hAnsi="Wingdings" w:hint="default"/>
      </w:rPr>
    </w:lvl>
    <w:lvl w:ilvl="7" w:tplc="BEB2691A" w:tentative="1">
      <w:start w:val="1"/>
      <w:numFmt w:val="bullet"/>
      <w:lvlText w:val=""/>
      <w:lvlJc w:val="left"/>
      <w:pPr>
        <w:tabs>
          <w:tab w:val="num" w:pos="5760"/>
        </w:tabs>
        <w:ind w:left="5760" w:hanging="360"/>
      </w:pPr>
      <w:rPr>
        <w:rFonts w:ascii="Wingdings" w:hAnsi="Wingdings" w:hint="default"/>
      </w:rPr>
    </w:lvl>
    <w:lvl w:ilvl="8" w:tplc="73502408" w:tentative="1">
      <w:start w:val="1"/>
      <w:numFmt w:val="bullet"/>
      <w:lvlText w:val=""/>
      <w:lvlJc w:val="left"/>
      <w:pPr>
        <w:tabs>
          <w:tab w:val="num" w:pos="6480"/>
        </w:tabs>
        <w:ind w:left="6480" w:hanging="360"/>
      </w:pPr>
      <w:rPr>
        <w:rFonts w:ascii="Wingdings" w:hAnsi="Wingdings" w:hint="default"/>
      </w:rPr>
    </w:lvl>
  </w:abstractNum>
  <w:abstractNum w:abstractNumId="25">
    <w:nsid w:val="66F177FE"/>
    <w:multiLevelType w:val="hybridMultilevel"/>
    <w:tmpl w:val="E8FC8806"/>
    <w:lvl w:ilvl="0" w:tplc="6BE4A9D6">
      <w:start w:val="1"/>
      <w:numFmt w:val="decimal"/>
      <w:lvlText w:val="%1、"/>
      <w:lvlJc w:val="left"/>
      <w:pPr>
        <w:ind w:left="1530" w:hanging="990"/>
      </w:pPr>
      <w:rPr>
        <w:rFonts w:ascii="楷体_GB2312" w:eastAsia="楷体_GB2312" w:hAnsi="宋体" w:cs="Arial" w:hint="default"/>
        <w:b/>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6">
    <w:nsid w:val="68E8611F"/>
    <w:multiLevelType w:val="hybridMultilevel"/>
    <w:tmpl w:val="02885E10"/>
    <w:lvl w:ilvl="0" w:tplc="0C52031E">
      <w:start w:val="7"/>
      <w:numFmt w:val="decimal"/>
      <w:lvlText w:val="%1、"/>
      <w:lvlJc w:val="left"/>
      <w:pPr>
        <w:ind w:left="1380" w:hanging="720"/>
      </w:pPr>
      <w:rPr>
        <w:rFonts w:ascii="楷体_GB2312" w:eastAsia="楷体_GB2312" w:hAnsi="宋体" w:cs="Arial" w:hint="default"/>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7">
    <w:nsid w:val="6D0A63B2"/>
    <w:multiLevelType w:val="hybridMultilevel"/>
    <w:tmpl w:val="F6CA37AC"/>
    <w:lvl w:ilvl="0" w:tplc="56545BBE">
      <w:start w:val="6"/>
      <w:numFmt w:val="decimal"/>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8">
    <w:nsid w:val="72306C46"/>
    <w:multiLevelType w:val="hybridMultilevel"/>
    <w:tmpl w:val="FFA0247E"/>
    <w:lvl w:ilvl="0" w:tplc="6AB2CFE8">
      <w:start w:val="1"/>
      <w:numFmt w:val="bullet"/>
      <w:lvlText w:val=""/>
      <w:lvlJc w:val="left"/>
      <w:pPr>
        <w:tabs>
          <w:tab w:val="num" w:pos="720"/>
        </w:tabs>
        <w:ind w:left="720" w:hanging="360"/>
      </w:pPr>
      <w:rPr>
        <w:rFonts w:ascii="Wingdings" w:hAnsi="Wingdings" w:hint="default"/>
      </w:rPr>
    </w:lvl>
    <w:lvl w:ilvl="1" w:tplc="7820D3C6" w:tentative="1">
      <w:start w:val="1"/>
      <w:numFmt w:val="bullet"/>
      <w:lvlText w:val=""/>
      <w:lvlJc w:val="left"/>
      <w:pPr>
        <w:tabs>
          <w:tab w:val="num" w:pos="1440"/>
        </w:tabs>
        <w:ind w:left="1440" w:hanging="360"/>
      </w:pPr>
      <w:rPr>
        <w:rFonts w:ascii="Wingdings" w:hAnsi="Wingdings" w:hint="default"/>
      </w:rPr>
    </w:lvl>
    <w:lvl w:ilvl="2" w:tplc="D2A82E80" w:tentative="1">
      <w:start w:val="1"/>
      <w:numFmt w:val="bullet"/>
      <w:lvlText w:val=""/>
      <w:lvlJc w:val="left"/>
      <w:pPr>
        <w:tabs>
          <w:tab w:val="num" w:pos="2160"/>
        </w:tabs>
        <w:ind w:left="2160" w:hanging="360"/>
      </w:pPr>
      <w:rPr>
        <w:rFonts w:ascii="Wingdings" w:hAnsi="Wingdings" w:hint="default"/>
      </w:rPr>
    </w:lvl>
    <w:lvl w:ilvl="3" w:tplc="6164B39E" w:tentative="1">
      <w:start w:val="1"/>
      <w:numFmt w:val="bullet"/>
      <w:lvlText w:val=""/>
      <w:lvlJc w:val="left"/>
      <w:pPr>
        <w:tabs>
          <w:tab w:val="num" w:pos="2880"/>
        </w:tabs>
        <w:ind w:left="2880" w:hanging="360"/>
      </w:pPr>
      <w:rPr>
        <w:rFonts w:ascii="Wingdings" w:hAnsi="Wingdings" w:hint="default"/>
      </w:rPr>
    </w:lvl>
    <w:lvl w:ilvl="4" w:tplc="641E43AC" w:tentative="1">
      <w:start w:val="1"/>
      <w:numFmt w:val="bullet"/>
      <w:lvlText w:val=""/>
      <w:lvlJc w:val="left"/>
      <w:pPr>
        <w:tabs>
          <w:tab w:val="num" w:pos="3600"/>
        </w:tabs>
        <w:ind w:left="3600" w:hanging="360"/>
      </w:pPr>
      <w:rPr>
        <w:rFonts w:ascii="Wingdings" w:hAnsi="Wingdings" w:hint="default"/>
      </w:rPr>
    </w:lvl>
    <w:lvl w:ilvl="5" w:tplc="B178EA2C" w:tentative="1">
      <w:start w:val="1"/>
      <w:numFmt w:val="bullet"/>
      <w:lvlText w:val=""/>
      <w:lvlJc w:val="left"/>
      <w:pPr>
        <w:tabs>
          <w:tab w:val="num" w:pos="4320"/>
        </w:tabs>
        <w:ind w:left="4320" w:hanging="360"/>
      </w:pPr>
      <w:rPr>
        <w:rFonts w:ascii="Wingdings" w:hAnsi="Wingdings" w:hint="default"/>
      </w:rPr>
    </w:lvl>
    <w:lvl w:ilvl="6" w:tplc="29064BA8" w:tentative="1">
      <w:start w:val="1"/>
      <w:numFmt w:val="bullet"/>
      <w:lvlText w:val=""/>
      <w:lvlJc w:val="left"/>
      <w:pPr>
        <w:tabs>
          <w:tab w:val="num" w:pos="5040"/>
        </w:tabs>
        <w:ind w:left="5040" w:hanging="360"/>
      </w:pPr>
      <w:rPr>
        <w:rFonts w:ascii="Wingdings" w:hAnsi="Wingdings" w:hint="default"/>
      </w:rPr>
    </w:lvl>
    <w:lvl w:ilvl="7" w:tplc="FEE66A9C" w:tentative="1">
      <w:start w:val="1"/>
      <w:numFmt w:val="bullet"/>
      <w:lvlText w:val=""/>
      <w:lvlJc w:val="left"/>
      <w:pPr>
        <w:tabs>
          <w:tab w:val="num" w:pos="5760"/>
        </w:tabs>
        <w:ind w:left="5760" w:hanging="360"/>
      </w:pPr>
      <w:rPr>
        <w:rFonts w:ascii="Wingdings" w:hAnsi="Wingdings" w:hint="default"/>
      </w:rPr>
    </w:lvl>
    <w:lvl w:ilvl="8" w:tplc="464E946E" w:tentative="1">
      <w:start w:val="1"/>
      <w:numFmt w:val="bullet"/>
      <w:lvlText w:val=""/>
      <w:lvlJc w:val="left"/>
      <w:pPr>
        <w:tabs>
          <w:tab w:val="num" w:pos="6480"/>
        </w:tabs>
        <w:ind w:left="6480" w:hanging="360"/>
      </w:pPr>
      <w:rPr>
        <w:rFonts w:ascii="Wingdings" w:hAnsi="Wingdings" w:hint="default"/>
      </w:rPr>
    </w:lvl>
  </w:abstractNum>
  <w:abstractNum w:abstractNumId="29">
    <w:nsid w:val="772A5C2D"/>
    <w:multiLevelType w:val="hybridMultilevel"/>
    <w:tmpl w:val="12FE17B8"/>
    <w:lvl w:ilvl="0" w:tplc="7214FADA">
      <w:start w:val="5"/>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0">
    <w:nsid w:val="775C4567"/>
    <w:multiLevelType w:val="hybridMultilevel"/>
    <w:tmpl w:val="83FCC8CE"/>
    <w:lvl w:ilvl="0" w:tplc="EA16E8A4">
      <w:start w:val="3"/>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1">
    <w:nsid w:val="7BC91F46"/>
    <w:multiLevelType w:val="hybridMultilevel"/>
    <w:tmpl w:val="FF38C992"/>
    <w:lvl w:ilvl="0" w:tplc="67500554">
      <w:start w:val="1"/>
      <w:numFmt w:val="bullet"/>
      <w:lvlText w:val=""/>
      <w:lvlJc w:val="left"/>
      <w:pPr>
        <w:tabs>
          <w:tab w:val="num" w:pos="720"/>
        </w:tabs>
        <w:ind w:left="720" w:hanging="360"/>
      </w:pPr>
      <w:rPr>
        <w:rFonts w:ascii="Wingdings" w:hAnsi="Wingdings" w:hint="default"/>
      </w:rPr>
    </w:lvl>
    <w:lvl w:ilvl="1" w:tplc="D8500354" w:tentative="1">
      <w:start w:val="1"/>
      <w:numFmt w:val="bullet"/>
      <w:lvlText w:val=""/>
      <w:lvlJc w:val="left"/>
      <w:pPr>
        <w:tabs>
          <w:tab w:val="num" w:pos="1440"/>
        </w:tabs>
        <w:ind w:left="1440" w:hanging="360"/>
      </w:pPr>
      <w:rPr>
        <w:rFonts w:ascii="Wingdings" w:hAnsi="Wingdings" w:hint="default"/>
      </w:rPr>
    </w:lvl>
    <w:lvl w:ilvl="2" w:tplc="2E8C1006" w:tentative="1">
      <w:start w:val="1"/>
      <w:numFmt w:val="bullet"/>
      <w:lvlText w:val=""/>
      <w:lvlJc w:val="left"/>
      <w:pPr>
        <w:tabs>
          <w:tab w:val="num" w:pos="2160"/>
        </w:tabs>
        <w:ind w:left="2160" w:hanging="360"/>
      </w:pPr>
      <w:rPr>
        <w:rFonts w:ascii="Wingdings" w:hAnsi="Wingdings" w:hint="default"/>
      </w:rPr>
    </w:lvl>
    <w:lvl w:ilvl="3" w:tplc="1F88F4D8" w:tentative="1">
      <w:start w:val="1"/>
      <w:numFmt w:val="bullet"/>
      <w:lvlText w:val=""/>
      <w:lvlJc w:val="left"/>
      <w:pPr>
        <w:tabs>
          <w:tab w:val="num" w:pos="2880"/>
        </w:tabs>
        <w:ind w:left="2880" w:hanging="360"/>
      </w:pPr>
      <w:rPr>
        <w:rFonts w:ascii="Wingdings" w:hAnsi="Wingdings" w:hint="default"/>
      </w:rPr>
    </w:lvl>
    <w:lvl w:ilvl="4" w:tplc="C7B88BCE" w:tentative="1">
      <w:start w:val="1"/>
      <w:numFmt w:val="bullet"/>
      <w:lvlText w:val=""/>
      <w:lvlJc w:val="left"/>
      <w:pPr>
        <w:tabs>
          <w:tab w:val="num" w:pos="3600"/>
        </w:tabs>
        <w:ind w:left="3600" w:hanging="360"/>
      </w:pPr>
      <w:rPr>
        <w:rFonts w:ascii="Wingdings" w:hAnsi="Wingdings" w:hint="default"/>
      </w:rPr>
    </w:lvl>
    <w:lvl w:ilvl="5" w:tplc="C442B23E" w:tentative="1">
      <w:start w:val="1"/>
      <w:numFmt w:val="bullet"/>
      <w:lvlText w:val=""/>
      <w:lvlJc w:val="left"/>
      <w:pPr>
        <w:tabs>
          <w:tab w:val="num" w:pos="4320"/>
        </w:tabs>
        <w:ind w:left="4320" w:hanging="360"/>
      </w:pPr>
      <w:rPr>
        <w:rFonts w:ascii="Wingdings" w:hAnsi="Wingdings" w:hint="default"/>
      </w:rPr>
    </w:lvl>
    <w:lvl w:ilvl="6" w:tplc="60983686" w:tentative="1">
      <w:start w:val="1"/>
      <w:numFmt w:val="bullet"/>
      <w:lvlText w:val=""/>
      <w:lvlJc w:val="left"/>
      <w:pPr>
        <w:tabs>
          <w:tab w:val="num" w:pos="5040"/>
        </w:tabs>
        <w:ind w:left="5040" w:hanging="360"/>
      </w:pPr>
      <w:rPr>
        <w:rFonts w:ascii="Wingdings" w:hAnsi="Wingdings" w:hint="default"/>
      </w:rPr>
    </w:lvl>
    <w:lvl w:ilvl="7" w:tplc="26944982" w:tentative="1">
      <w:start w:val="1"/>
      <w:numFmt w:val="bullet"/>
      <w:lvlText w:val=""/>
      <w:lvlJc w:val="left"/>
      <w:pPr>
        <w:tabs>
          <w:tab w:val="num" w:pos="5760"/>
        </w:tabs>
        <w:ind w:left="5760" w:hanging="360"/>
      </w:pPr>
      <w:rPr>
        <w:rFonts w:ascii="Wingdings" w:hAnsi="Wingdings" w:hint="default"/>
      </w:rPr>
    </w:lvl>
    <w:lvl w:ilvl="8" w:tplc="630E9280" w:tentative="1">
      <w:start w:val="1"/>
      <w:numFmt w:val="bullet"/>
      <w:lvlText w:val=""/>
      <w:lvlJc w:val="left"/>
      <w:pPr>
        <w:tabs>
          <w:tab w:val="num" w:pos="6480"/>
        </w:tabs>
        <w:ind w:left="6480" w:hanging="360"/>
      </w:pPr>
      <w:rPr>
        <w:rFonts w:ascii="Wingdings" w:hAnsi="Wingdings" w:hint="default"/>
      </w:rPr>
    </w:lvl>
  </w:abstractNum>
  <w:abstractNum w:abstractNumId="32">
    <w:nsid w:val="7F633C1F"/>
    <w:multiLevelType w:val="hybridMultilevel"/>
    <w:tmpl w:val="7D442A5E"/>
    <w:lvl w:ilvl="0" w:tplc="CBEA81D8">
      <w:start w:val="1"/>
      <w:numFmt w:val="bullet"/>
      <w:lvlText w:val=""/>
      <w:lvlJc w:val="left"/>
      <w:pPr>
        <w:tabs>
          <w:tab w:val="num" w:pos="720"/>
        </w:tabs>
        <w:ind w:left="720" w:hanging="360"/>
      </w:pPr>
      <w:rPr>
        <w:rFonts w:ascii="Wingdings" w:hAnsi="Wingdings" w:hint="default"/>
      </w:rPr>
    </w:lvl>
    <w:lvl w:ilvl="1" w:tplc="AED0D4C0" w:tentative="1">
      <w:start w:val="1"/>
      <w:numFmt w:val="bullet"/>
      <w:lvlText w:val=""/>
      <w:lvlJc w:val="left"/>
      <w:pPr>
        <w:tabs>
          <w:tab w:val="num" w:pos="1440"/>
        </w:tabs>
        <w:ind w:left="1440" w:hanging="360"/>
      </w:pPr>
      <w:rPr>
        <w:rFonts w:ascii="Wingdings" w:hAnsi="Wingdings" w:hint="default"/>
      </w:rPr>
    </w:lvl>
    <w:lvl w:ilvl="2" w:tplc="58F2A5E4" w:tentative="1">
      <w:start w:val="1"/>
      <w:numFmt w:val="bullet"/>
      <w:lvlText w:val=""/>
      <w:lvlJc w:val="left"/>
      <w:pPr>
        <w:tabs>
          <w:tab w:val="num" w:pos="2160"/>
        </w:tabs>
        <w:ind w:left="2160" w:hanging="360"/>
      </w:pPr>
      <w:rPr>
        <w:rFonts w:ascii="Wingdings" w:hAnsi="Wingdings" w:hint="default"/>
      </w:rPr>
    </w:lvl>
    <w:lvl w:ilvl="3" w:tplc="9A7276DE" w:tentative="1">
      <w:start w:val="1"/>
      <w:numFmt w:val="bullet"/>
      <w:lvlText w:val=""/>
      <w:lvlJc w:val="left"/>
      <w:pPr>
        <w:tabs>
          <w:tab w:val="num" w:pos="2880"/>
        </w:tabs>
        <w:ind w:left="2880" w:hanging="360"/>
      </w:pPr>
      <w:rPr>
        <w:rFonts w:ascii="Wingdings" w:hAnsi="Wingdings" w:hint="default"/>
      </w:rPr>
    </w:lvl>
    <w:lvl w:ilvl="4" w:tplc="AFC0EEAC" w:tentative="1">
      <w:start w:val="1"/>
      <w:numFmt w:val="bullet"/>
      <w:lvlText w:val=""/>
      <w:lvlJc w:val="left"/>
      <w:pPr>
        <w:tabs>
          <w:tab w:val="num" w:pos="3600"/>
        </w:tabs>
        <w:ind w:left="3600" w:hanging="360"/>
      </w:pPr>
      <w:rPr>
        <w:rFonts w:ascii="Wingdings" w:hAnsi="Wingdings" w:hint="default"/>
      </w:rPr>
    </w:lvl>
    <w:lvl w:ilvl="5" w:tplc="C1185664" w:tentative="1">
      <w:start w:val="1"/>
      <w:numFmt w:val="bullet"/>
      <w:lvlText w:val=""/>
      <w:lvlJc w:val="left"/>
      <w:pPr>
        <w:tabs>
          <w:tab w:val="num" w:pos="4320"/>
        </w:tabs>
        <w:ind w:left="4320" w:hanging="360"/>
      </w:pPr>
      <w:rPr>
        <w:rFonts w:ascii="Wingdings" w:hAnsi="Wingdings" w:hint="default"/>
      </w:rPr>
    </w:lvl>
    <w:lvl w:ilvl="6" w:tplc="A544D43E" w:tentative="1">
      <w:start w:val="1"/>
      <w:numFmt w:val="bullet"/>
      <w:lvlText w:val=""/>
      <w:lvlJc w:val="left"/>
      <w:pPr>
        <w:tabs>
          <w:tab w:val="num" w:pos="5040"/>
        </w:tabs>
        <w:ind w:left="5040" w:hanging="360"/>
      </w:pPr>
      <w:rPr>
        <w:rFonts w:ascii="Wingdings" w:hAnsi="Wingdings" w:hint="default"/>
      </w:rPr>
    </w:lvl>
    <w:lvl w:ilvl="7" w:tplc="D3CE2980" w:tentative="1">
      <w:start w:val="1"/>
      <w:numFmt w:val="bullet"/>
      <w:lvlText w:val=""/>
      <w:lvlJc w:val="left"/>
      <w:pPr>
        <w:tabs>
          <w:tab w:val="num" w:pos="5760"/>
        </w:tabs>
        <w:ind w:left="5760" w:hanging="360"/>
      </w:pPr>
      <w:rPr>
        <w:rFonts w:ascii="Wingdings" w:hAnsi="Wingdings" w:hint="default"/>
      </w:rPr>
    </w:lvl>
    <w:lvl w:ilvl="8" w:tplc="9AF672B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20"/>
  </w:num>
  <w:num w:numId="4">
    <w:abstractNumId w:val="25"/>
  </w:num>
  <w:num w:numId="5">
    <w:abstractNumId w:val="21"/>
  </w:num>
  <w:num w:numId="6">
    <w:abstractNumId w:val="3"/>
  </w:num>
  <w:num w:numId="7">
    <w:abstractNumId w:val="32"/>
  </w:num>
  <w:num w:numId="8">
    <w:abstractNumId w:val="2"/>
  </w:num>
  <w:num w:numId="9">
    <w:abstractNumId w:val="16"/>
  </w:num>
  <w:num w:numId="10">
    <w:abstractNumId w:val="5"/>
  </w:num>
  <w:num w:numId="11">
    <w:abstractNumId w:val="22"/>
  </w:num>
  <w:num w:numId="12">
    <w:abstractNumId w:val="30"/>
  </w:num>
  <w:num w:numId="13">
    <w:abstractNumId w:val="28"/>
  </w:num>
  <w:num w:numId="14">
    <w:abstractNumId w:val="31"/>
  </w:num>
  <w:num w:numId="15">
    <w:abstractNumId w:val="7"/>
  </w:num>
  <w:num w:numId="16">
    <w:abstractNumId w:val="6"/>
  </w:num>
  <w:num w:numId="17">
    <w:abstractNumId w:val="1"/>
  </w:num>
  <w:num w:numId="18">
    <w:abstractNumId w:val="19"/>
  </w:num>
  <w:num w:numId="19">
    <w:abstractNumId w:val="15"/>
  </w:num>
  <w:num w:numId="20">
    <w:abstractNumId w:val="24"/>
  </w:num>
  <w:num w:numId="21">
    <w:abstractNumId w:val="17"/>
  </w:num>
  <w:num w:numId="22">
    <w:abstractNumId w:val="14"/>
  </w:num>
  <w:num w:numId="23">
    <w:abstractNumId w:val="18"/>
  </w:num>
  <w:num w:numId="24">
    <w:abstractNumId w:val="4"/>
  </w:num>
  <w:num w:numId="25">
    <w:abstractNumId w:val="10"/>
  </w:num>
  <w:num w:numId="26">
    <w:abstractNumId w:val="0"/>
  </w:num>
  <w:num w:numId="27">
    <w:abstractNumId w:val="23"/>
  </w:num>
  <w:num w:numId="28">
    <w:abstractNumId w:val="11"/>
  </w:num>
  <w:num w:numId="29">
    <w:abstractNumId w:val="27"/>
  </w:num>
  <w:num w:numId="30">
    <w:abstractNumId w:val="29"/>
  </w:num>
  <w:num w:numId="31">
    <w:abstractNumId w:val="13"/>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3744"/>
    <w:rsid w:val="00007E18"/>
    <w:rsid w:val="000506A7"/>
    <w:rsid w:val="0005565A"/>
    <w:rsid w:val="00095538"/>
    <w:rsid w:val="002A58FB"/>
    <w:rsid w:val="00310468"/>
    <w:rsid w:val="00355DD0"/>
    <w:rsid w:val="003A5845"/>
    <w:rsid w:val="00483DC8"/>
    <w:rsid w:val="004E65A3"/>
    <w:rsid w:val="004F4DCB"/>
    <w:rsid w:val="00511082"/>
    <w:rsid w:val="00521723"/>
    <w:rsid w:val="00527947"/>
    <w:rsid w:val="006105CF"/>
    <w:rsid w:val="00651D1C"/>
    <w:rsid w:val="00670260"/>
    <w:rsid w:val="006860CA"/>
    <w:rsid w:val="006B7E76"/>
    <w:rsid w:val="007001A0"/>
    <w:rsid w:val="007414BA"/>
    <w:rsid w:val="00764914"/>
    <w:rsid w:val="007C04AE"/>
    <w:rsid w:val="00817FD3"/>
    <w:rsid w:val="00853EF3"/>
    <w:rsid w:val="008A5669"/>
    <w:rsid w:val="008A5AB0"/>
    <w:rsid w:val="008C5032"/>
    <w:rsid w:val="009322BE"/>
    <w:rsid w:val="00965D12"/>
    <w:rsid w:val="009A5F3C"/>
    <w:rsid w:val="009B0F5B"/>
    <w:rsid w:val="00A47A90"/>
    <w:rsid w:val="00A71682"/>
    <w:rsid w:val="00A804FF"/>
    <w:rsid w:val="00AB1494"/>
    <w:rsid w:val="00AF50C7"/>
    <w:rsid w:val="00B16B0C"/>
    <w:rsid w:val="00B86390"/>
    <w:rsid w:val="00BD018E"/>
    <w:rsid w:val="00C0299A"/>
    <w:rsid w:val="00C14BFB"/>
    <w:rsid w:val="00C15681"/>
    <w:rsid w:val="00C9449E"/>
    <w:rsid w:val="00DD3744"/>
    <w:rsid w:val="00DD54FD"/>
    <w:rsid w:val="00EA26C4"/>
    <w:rsid w:val="00EB67EB"/>
    <w:rsid w:val="00F15246"/>
    <w:rsid w:val="00F9516F"/>
    <w:rsid w:val="00F9576A"/>
    <w:rsid w:val="00FB6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7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正文文本缩进 2 Char"/>
    <w:link w:val="2"/>
    <w:locked/>
    <w:rsid w:val="00DD3744"/>
    <w:rPr>
      <w:rFonts w:ascii="仿宋_GB2312" w:eastAsia="仿宋_GB2312" w:hAnsi="宋体"/>
      <w:sz w:val="30"/>
      <w:szCs w:val="24"/>
    </w:rPr>
  </w:style>
  <w:style w:type="paragraph" w:styleId="2">
    <w:name w:val="Body Text Indent 2"/>
    <w:basedOn w:val="a"/>
    <w:link w:val="2Char"/>
    <w:rsid w:val="00DD3744"/>
    <w:pPr>
      <w:spacing w:line="500" w:lineRule="exact"/>
      <w:ind w:firstLineChars="180" w:firstLine="540"/>
    </w:pPr>
    <w:rPr>
      <w:rFonts w:ascii="仿宋_GB2312" w:eastAsia="仿宋_GB2312" w:hAnsi="宋体"/>
      <w:sz w:val="30"/>
      <w:szCs w:val="24"/>
    </w:rPr>
  </w:style>
  <w:style w:type="character" w:customStyle="1" w:styleId="2Char1">
    <w:name w:val="正文文本缩进 2 Char1"/>
    <w:basedOn w:val="a0"/>
    <w:uiPriority w:val="99"/>
    <w:semiHidden/>
    <w:rsid w:val="00DD3744"/>
  </w:style>
  <w:style w:type="paragraph" w:styleId="a3">
    <w:name w:val="footer"/>
    <w:basedOn w:val="a"/>
    <w:link w:val="Char"/>
    <w:uiPriority w:val="99"/>
    <w:unhideWhenUsed/>
    <w:rsid w:val="00DD3744"/>
    <w:pPr>
      <w:tabs>
        <w:tab w:val="center" w:pos="4153"/>
        <w:tab w:val="right" w:pos="8306"/>
      </w:tabs>
      <w:snapToGrid w:val="0"/>
      <w:jc w:val="left"/>
    </w:pPr>
    <w:rPr>
      <w:sz w:val="18"/>
      <w:szCs w:val="18"/>
    </w:rPr>
  </w:style>
  <w:style w:type="character" w:customStyle="1" w:styleId="Char">
    <w:name w:val="页脚 Char"/>
    <w:basedOn w:val="a0"/>
    <w:link w:val="a3"/>
    <w:uiPriority w:val="99"/>
    <w:rsid w:val="00DD3744"/>
    <w:rPr>
      <w:sz w:val="18"/>
      <w:szCs w:val="18"/>
    </w:rPr>
  </w:style>
  <w:style w:type="paragraph" w:styleId="a4">
    <w:name w:val="Normal (Web)"/>
    <w:basedOn w:val="a"/>
    <w:uiPriority w:val="99"/>
    <w:semiHidden/>
    <w:unhideWhenUsed/>
    <w:rsid w:val="00DD3744"/>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DD3744"/>
    <w:pPr>
      <w:widowControl/>
      <w:ind w:firstLineChars="200" w:firstLine="420"/>
      <w:jc w:val="left"/>
    </w:pPr>
    <w:rPr>
      <w:rFonts w:ascii="宋体" w:eastAsia="宋体" w:hAnsi="宋体" w:cs="宋体"/>
      <w:kern w:val="0"/>
      <w:sz w:val="24"/>
      <w:szCs w:val="24"/>
    </w:rPr>
  </w:style>
  <w:style w:type="paragraph" w:styleId="a6">
    <w:name w:val="header"/>
    <w:basedOn w:val="a"/>
    <w:link w:val="Char0"/>
    <w:uiPriority w:val="99"/>
    <w:unhideWhenUsed/>
    <w:rsid w:val="00DD54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D54FD"/>
    <w:rPr>
      <w:sz w:val="18"/>
      <w:szCs w:val="18"/>
    </w:rPr>
  </w:style>
  <w:style w:type="paragraph" w:styleId="a7">
    <w:name w:val="Balloon Text"/>
    <w:basedOn w:val="a"/>
    <w:link w:val="Char1"/>
    <w:uiPriority w:val="99"/>
    <w:semiHidden/>
    <w:unhideWhenUsed/>
    <w:rsid w:val="00670260"/>
    <w:rPr>
      <w:sz w:val="18"/>
      <w:szCs w:val="18"/>
    </w:rPr>
  </w:style>
  <w:style w:type="character" w:customStyle="1" w:styleId="Char1">
    <w:name w:val="批注框文本 Char"/>
    <w:basedOn w:val="a0"/>
    <w:link w:val="a7"/>
    <w:uiPriority w:val="99"/>
    <w:semiHidden/>
    <w:rsid w:val="0067026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7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正文文本缩进 2 Char"/>
    <w:link w:val="2"/>
    <w:locked/>
    <w:rsid w:val="00DD3744"/>
    <w:rPr>
      <w:rFonts w:ascii="仿宋_GB2312" w:eastAsia="仿宋_GB2312" w:hAnsi="宋体"/>
      <w:sz w:val="30"/>
      <w:szCs w:val="24"/>
    </w:rPr>
  </w:style>
  <w:style w:type="paragraph" w:styleId="2">
    <w:name w:val="Body Text Indent 2"/>
    <w:basedOn w:val="a"/>
    <w:link w:val="2Char"/>
    <w:rsid w:val="00DD3744"/>
    <w:pPr>
      <w:spacing w:line="500" w:lineRule="exact"/>
      <w:ind w:firstLineChars="180" w:firstLine="540"/>
    </w:pPr>
    <w:rPr>
      <w:rFonts w:ascii="仿宋_GB2312" w:eastAsia="仿宋_GB2312" w:hAnsi="宋体"/>
      <w:sz w:val="30"/>
      <w:szCs w:val="24"/>
    </w:rPr>
  </w:style>
  <w:style w:type="character" w:customStyle="1" w:styleId="2Char1">
    <w:name w:val="正文文本缩进 2 Char1"/>
    <w:basedOn w:val="a0"/>
    <w:uiPriority w:val="99"/>
    <w:semiHidden/>
    <w:rsid w:val="00DD3744"/>
  </w:style>
  <w:style w:type="paragraph" w:styleId="a3">
    <w:name w:val="footer"/>
    <w:basedOn w:val="a"/>
    <w:link w:val="Char"/>
    <w:uiPriority w:val="99"/>
    <w:unhideWhenUsed/>
    <w:rsid w:val="00DD3744"/>
    <w:pPr>
      <w:tabs>
        <w:tab w:val="center" w:pos="4153"/>
        <w:tab w:val="right" w:pos="8306"/>
      </w:tabs>
      <w:snapToGrid w:val="0"/>
      <w:jc w:val="left"/>
    </w:pPr>
    <w:rPr>
      <w:sz w:val="18"/>
      <w:szCs w:val="18"/>
    </w:rPr>
  </w:style>
  <w:style w:type="character" w:customStyle="1" w:styleId="Char">
    <w:name w:val="页脚 Char"/>
    <w:basedOn w:val="a0"/>
    <w:link w:val="a3"/>
    <w:uiPriority w:val="99"/>
    <w:rsid w:val="00DD3744"/>
    <w:rPr>
      <w:sz w:val="18"/>
      <w:szCs w:val="18"/>
    </w:rPr>
  </w:style>
  <w:style w:type="paragraph" w:styleId="a4">
    <w:name w:val="Normal (Web)"/>
    <w:basedOn w:val="a"/>
    <w:uiPriority w:val="99"/>
    <w:semiHidden/>
    <w:unhideWhenUsed/>
    <w:rsid w:val="00DD3744"/>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DD3744"/>
    <w:pPr>
      <w:widowControl/>
      <w:ind w:firstLineChars="200" w:firstLine="420"/>
      <w:jc w:val="left"/>
    </w:pPr>
    <w:rPr>
      <w:rFonts w:ascii="宋体" w:eastAsia="宋体" w:hAnsi="宋体" w:cs="宋体"/>
      <w:kern w:val="0"/>
      <w:sz w:val="24"/>
      <w:szCs w:val="24"/>
    </w:rPr>
  </w:style>
  <w:style w:type="paragraph" w:styleId="a6">
    <w:name w:val="header"/>
    <w:basedOn w:val="a"/>
    <w:link w:val="Char0"/>
    <w:uiPriority w:val="99"/>
    <w:unhideWhenUsed/>
    <w:rsid w:val="00DD54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D54FD"/>
    <w:rPr>
      <w:sz w:val="18"/>
      <w:szCs w:val="18"/>
    </w:rPr>
  </w:style>
  <w:style w:type="paragraph" w:styleId="a7">
    <w:name w:val="Balloon Text"/>
    <w:basedOn w:val="a"/>
    <w:link w:val="Char1"/>
    <w:uiPriority w:val="99"/>
    <w:semiHidden/>
    <w:unhideWhenUsed/>
    <w:rsid w:val="00670260"/>
    <w:rPr>
      <w:sz w:val="18"/>
      <w:szCs w:val="18"/>
    </w:rPr>
  </w:style>
  <w:style w:type="character" w:customStyle="1" w:styleId="Char1">
    <w:name w:val="批注框文本 Char"/>
    <w:basedOn w:val="a0"/>
    <w:link w:val="a7"/>
    <w:uiPriority w:val="99"/>
    <w:semiHidden/>
    <w:rsid w:val="006702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4470">
      <w:bodyDiv w:val="1"/>
      <w:marLeft w:val="0"/>
      <w:marRight w:val="0"/>
      <w:marTop w:val="0"/>
      <w:marBottom w:val="0"/>
      <w:divBdr>
        <w:top w:val="none" w:sz="0" w:space="0" w:color="auto"/>
        <w:left w:val="none" w:sz="0" w:space="0" w:color="auto"/>
        <w:bottom w:val="none" w:sz="0" w:space="0" w:color="auto"/>
        <w:right w:val="none" w:sz="0" w:space="0" w:color="auto"/>
      </w:divBdr>
    </w:div>
    <w:div w:id="66612845">
      <w:bodyDiv w:val="1"/>
      <w:marLeft w:val="0"/>
      <w:marRight w:val="0"/>
      <w:marTop w:val="0"/>
      <w:marBottom w:val="0"/>
      <w:divBdr>
        <w:top w:val="none" w:sz="0" w:space="0" w:color="auto"/>
        <w:left w:val="none" w:sz="0" w:space="0" w:color="auto"/>
        <w:bottom w:val="none" w:sz="0" w:space="0" w:color="auto"/>
        <w:right w:val="none" w:sz="0" w:space="0" w:color="auto"/>
      </w:divBdr>
      <w:divsChild>
        <w:div w:id="571358780">
          <w:marLeft w:val="720"/>
          <w:marRight w:val="0"/>
          <w:marTop w:val="240"/>
          <w:marBottom w:val="0"/>
          <w:divBdr>
            <w:top w:val="none" w:sz="0" w:space="0" w:color="auto"/>
            <w:left w:val="none" w:sz="0" w:space="0" w:color="auto"/>
            <w:bottom w:val="none" w:sz="0" w:space="0" w:color="auto"/>
            <w:right w:val="none" w:sz="0" w:space="0" w:color="auto"/>
          </w:divBdr>
        </w:div>
        <w:div w:id="363555891">
          <w:marLeft w:val="720"/>
          <w:marRight w:val="0"/>
          <w:marTop w:val="240"/>
          <w:marBottom w:val="0"/>
          <w:divBdr>
            <w:top w:val="none" w:sz="0" w:space="0" w:color="auto"/>
            <w:left w:val="none" w:sz="0" w:space="0" w:color="auto"/>
            <w:bottom w:val="none" w:sz="0" w:space="0" w:color="auto"/>
            <w:right w:val="none" w:sz="0" w:space="0" w:color="auto"/>
          </w:divBdr>
        </w:div>
      </w:divsChild>
    </w:div>
    <w:div w:id="213083039">
      <w:bodyDiv w:val="1"/>
      <w:marLeft w:val="0"/>
      <w:marRight w:val="0"/>
      <w:marTop w:val="0"/>
      <w:marBottom w:val="0"/>
      <w:divBdr>
        <w:top w:val="none" w:sz="0" w:space="0" w:color="auto"/>
        <w:left w:val="none" w:sz="0" w:space="0" w:color="auto"/>
        <w:bottom w:val="none" w:sz="0" w:space="0" w:color="auto"/>
        <w:right w:val="none" w:sz="0" w:space="0" w:color="auto"/>
      </w:divBdr>
      <w:divsChild>
        <w:div w:id="1819878660">
          <w:marLeft w:val="720"/>
          <w:marRight w:val="0"/>
          <w:marTop w:val="240"/>
          <w:marBottom w:val="0"/>
          <w:divBdr>
            <w:top w:val="none" w:sz="0" w:space="0" w:color="auto"/>
            <w:left w:val="none" w:sz="0" w:space="0" w:color="auto"/>
            <w:bottom w:val="none" w:sz="0" w:space="0" w:color="auto"/>
            <w:right w:val="none" w:sz="0" w:space="0" w:color="auto"/>
          </w:divBdr>
        </w:div>
      </w:divsChild>
    </w:div>
    <w:div w:id="322051643">
      <w:bodyDiv w:val="1"/>
      <w:marLeft w:val="0"/>
      <w:marRight w:val="0"/>
      <w:marTop w:val="0"/>
      <w:marBottom w:val="0"/>
      <w:divBdr>
        <w:top w:val="none" w:sz="0" w:space="0" w:color="auto"/>
        <w:left w:val="none" w:sz="0" w:space="0" w:color="auto"/>
        <w:bottom w:val="none" w:sz="0" w:space="0" w:color="auto"/>
        <w:right w:val="none" w:sz="0" w:space="0" w:color="auto"/>
      </w:divBdr>
      <w:divsChild>
        <w:div w:id="77873407">
          <w:marLeft w:val="720"/>
          <w:marRight w:val="0"/>
          <w:marTop w:val="240"/>
          <w:marBottom w:val="0"/>
          <w:divBdr>
            <w:top w:val="none" w:sz="0" w:space="0" w:color="auto"/>
            <w:left w:val="none" w:sz="0" w:space="0" w:color="auto"/>
            <w:bottom w:val="none" w:sz="0" w:space="0" w:color="auto"/>
            <w:right w:val="none" w:sz="0" w:space="0" w:color="auto"/>
          </w:divBdr>
        </w:div>
      </w:divsChild>
    </w:div>
    <w:div w:id="405298063">
      <w:bodyDiv w:val="1"/>
      <w:marLeft w:val="0"/>
      <w:marRight w:val="0"/>
      <w:marTop w:val="0"/>
      <w:marBottom w:val="0"/>
      <w:divBdr>
        <w:top w:val="none" w:sz="0" w:space="0" w:color="auto"/>
        <w:left w:val="none" w:sz="0" w:space="0" w:color="auto"/>
        <w:bottom w:val="none" w:sz="0" w:space="0" w:color="auto"/>
        <w:right w:val="none" w:sz="0" w:space="0" w:color="auto"/>
      </w:divBdr>
    </w:div>
    <w:div w:id="426318025">
      <w:bodyDiv w:val="1"/>
      <w:marLeft w:val="0"/>
      <w:marRight w:val="0"/>
      <w:marTop w:val="0"/>
      <w:marBottom w:val="0"/>
      <w:divBdr>
        <w:top w:val="none" w:sz="0" w:space="0" w:color="auto"/>
        <w:left w:val="none" w:sz="0" w:space="0" w:color="auto"/>
        <w:bottom w:val="none" w:sz="0" w:space="0" w:color="auto"/>
        <w:right w:val="none" w:sz="0" w:space="0" w:color="auto"/>
      </w:divBdr>
      <w:divsChild>
        <w:div w:id="1009674102">
          <w:marLeft w:val="720"/>
          <w:marRight w:val="0"/>
          <w:marTop w:val="240"/>
          <w:marBottom w:val="0"/>
          <w:divBdr>
            <w:top w:val="none" w:sz="0" w:space="0" w:color="auto"/>
            <w:left w:val="none" w:sz="0" w:space="0" w:color="auto"/>
            <w:bottom w:val="none" w:sz="0" w:space="0" w:color="auto"/>
            <w:right w:val="none" w:sz="0" w:space="0" w:color="auto"/>
          </w:divBdr>
        </w:div>
        <w:div w:id="1694764684">
          <w:marLeft w:val="720"/>
          <w:marRight w:val="0"/>
          <w:marTop w:val="240"/>
          <w:marBottom w:val="0"/>
          <w:divBdr>
            <w:top w:val="none" w:sz="0" w:space="0" w:color="auto"/>
            <w:left w:val="none" w:sz="0" w:space="0" w:color="auto"/>
            <w:bottom w:val="none" w:sz="0" w:space="0" w:color="auto"/>
            <w:right w:val="none" w:sz="0" w:space="0" w:color="auto"/>
          </w:divBdr>
        </w:div>
      </w:divsChild>
    </w:div>
    <w:div w:id="426970754">
      <w:bodyDiv w:val="1"/>
      <w:marLeft w:val="0"/>
      <w:marRight w:val="0"/>
      <w:marTop w:val="0"/>
      <w:marBottom w:val="0"/>
      <w:divBdr>
        <w:top w:val="none" w:sz="0" w:space="0" w:color="auto"/>
        <w:left w:val="none" w:sz="0" w:space="0" w:color="auto"/>
        <w:bottom w:val="none" w:sz="0" w:space="0" w:color="auto"/>
        <w:right w:val="none" w:sz="0" w:space="0" w:color="auto"/>
      </w:divBdr>
      <w:divsChild>
        <w:div w:id="829252128">
          <w:marLeft w:val="720"/>
          <w:marRight w:val="0"/>
          <w:marTop w:val="240"/>
          <w:marBottom w:val="0"/>
          <w:divBdr>
            <w:top w:val="none" w:sz="0" w:space="0" w:color="auto"/>
            <w:left w:val="none" w:sz="0" w:space="0" w:color="auto"/>
            <w:bottom w:val="none" w:sz="0" w:space="0" w:color="auto"/>
            <w:right w:val="none" w:sz="0" w:space="0" w:color="auto"/>
          </w:divBdr>
        </w:div>
      </w:divsChild>
    </w:div>
    <w:div w:id="513808704">
      <w:bodyDiv w:val="1"/>
      <w:marLeft w:val="0"/>
      <w:marRight w:val="0"/>
      <w:marTop w:val="0"/>
      <w:marBottom w:val="0"/>
      <w:divBdr>
        <w:top w:val="none" w:sz="0" w:space="0" w:color="auto"/>
        <w:left w:val="none" w:sz="0" w:space="0" w:color="auto"/>
        <w:bottom w:val="none" w:sz="0" w:space="0" w:color="auto"/>
        <w:right w:val="none" w:sz="0" w:space="0" w:color="auto"/>
      </w:divBdr>
      <w:divsChild>
        <w:div w:id="2059360043">
          <w:marLeft w:val="0"/>
          <w:marRight w:val="0"/>
          <w:marTop w:val="240"/>
          <w:marBottom w:val="0"/>
          <w:divBdr>
            <w:top w:val="none" w:sz="0" w:space="0" w:color="auto"/>
            <w:left w:val="none" w:sz="0" w:space="0" w:color="auto"/>
            <w:bottom w:val="none" w:sz="0" w:space="0" w:color="auto"/>
            <w:right w:val="none" w:sz="0" w:space="0" w:color="auto"/>
          </w:divBdr>
        </w:div>
        <w:div w:id="1455324953">
          <w:marLeft w:val="0"/>
          <w:marRight w:val="0"/>
          <w:marTop w:val="240"/>
          <w:marBottom w:val="0"/>
          <w:divBdr>
            <w:top w:val="none" w:sz="0" w:space="0" w:color="auto"/>
            <w:left w:val="none" w:sz="0" w:space="0" w:color="auto"/>
            <w:bottom w:val="none" w:sz="0" w:space="0" w:color="auto"/>
            <w:right w:val="none" w:sz="0" w:space="0" w:color="auto"/>
          </w:divBdr>
        </w:div>
      </w:divsChild>
    </w:div>
    <w:div w:id="546333897">
      <w:bodyDiv w:val="1"/>
      <w:marLeft w:val="0"/>
      <w:marRight w:val="0"/>
      <w:marTop w:val="0"/>
      <w:marBottom w:val="0"/>
      <w:divBdr>
        <w:top w:val="none" w:sz="0" w:space="0" w:color="auto"/>
        <w:left w:val="none" w:sz="0" w:space="0" w:color="auto"/>
        <w:bottom w:val="none" w:sz="0" w:space="0" w:color="auto"/>
        <w:right w:val="none" w:sz="0" w:space="0" w:color="auto"/>
      </w:divBdr>
      <w:divsChild>
        <w:div w:id="428425393">
          <w:marLeft w:val="720"/>
          <w:marRight w:val="0"/>
          <w:marTop w:val="240"/>
          <w:marBottom w:val="0"/>
          <w:divBdr>
            <w:top w:val="none" w:sz="0" w:space="0" w:color="auto"/>
            <w:left w:val="none" w:sz="0" w:space="0" w:color="auto"/>
            <w:bottom w:val="none" w:sz="0" w:space="0" w:color="auto"/>
            <w:right w:val="none" w:sz="0" w:space="0" w:color="auto"/>
          </w:divBdr>
        </w:div>
        <w:div w:id="1947615180">
          <w:marLeft w:val="720"/>
          <w:marRight w:val="0"/>
          <w:marTop w:val="240"/>
          <w:marBottom w:val="0"/>
          <w:divBdr>
            <w:top w:val="none" w:sz="0" w:space="0" w:color="auto"/>
            <w:left w:val="none" w:sz="0" w:space="0" w:color="auto"/>
            <w:bottom w:val="none" w:sz="0" w:space="0" w:color="auto"/>
            <w:right w:val="none" w:sz="0" w:space="0" w:color="auto"/>
          </w:divBdr>
        </w:div>
      </w:divsChild>
    </w:div>
    <w:div w:id="583998259">
      <w:bodyDiv w:val="1"/>
      <w:marLeft w:val="0"/>
      <w:marRight w:val="0"/>
      <w:marTop w:val="0"/>
      <w:marBottom w:val="0"/>
      <w:divBdr>
        <w:top w:val="none" w:sz="0" w:space="0" w:color="auto"/>
        <w:left w:val="none" w:sz="0" w:space="0" w:color="auto"/>
        <w:bottom w:val="none" w:sz="0" w:space="0" w:color="auto"/>
        <w:right w:val="none" w:sz="0" w:space="0" w:color="auto"/>
      </w:divBdr>
    </w:div>
    <w:div w:id="702751252">
      <w:bodyDiv w:val="1"/>
      <w:marLeft w:val="0"/>
      <w:marRight w:val="0"/>
      <w:marTop w:val="0"/>
      <w:marBottom w:val="0"/>
      <w:divBdr>
        <w:top w:val="none" w:sz="0" w:space="0" w:color="auto"/>
        <w:left w:val="none" w:sz="0" w:space="0" w:color="auto"/>
        <w:bottom w:val="none" w:sz="0" w:space="0" w:color="auto"/>
        <w:right w:val="none" w:sz="0" w:space="0" w:color="auto"/>
      </w:divBdr>
      <w:divsChild>
        <w:div w:id="182981488">
          <w:marLeft w:val="720"/>
          <w:marRight w:val="0"/>
          <w:marTop w:val="240"/>
          <w:marBottom w:val="0"/>
          <w:divBdr>
            <w:top w:val="none" w:sz="0" w:space="0" w:color="auto"/>
            <w:left w:val="none" w:sz="0" w:space="0" w:color="auto"/>
            <w:bottom w:val="none" w:sz="0" w:space="0" w:color="auto"/>
            <w:right w:val="none" w:sz="0" w:space="0" w:color="auto"/>
          </w:divBdr>
        </w:div>
        <w:div w:id="1311861111">
          <w:marLeft w:val="720"/>
          <w:marRight w:val="0"/>
          <w:marTop w:val="240"/>
          <w:marBottom w:val="0"/>
          <w:divBdr>
            <w:top w:val="none" w:sz="0" w:space="0" w:color="auto"/>
            <w:left w:val="none" w:sz="0" w:space="0" w:color="auto"/>
            <w:bottom w:val="none" w:sz="0" w:space="0" w:color="auto"/>
            <w:right w:val="none" w:sz="0" w:space="0" w:color="auto"/>
          </w:divBdr>
        </w:div>
      </w:divsChild>
    </w:div>
    <w:div w:id="710031312">
      <w:bodyDiv w:val="1"/>
      <w:marLeft w:val="0"/>
      <w:marRight w:val="0"/>
      <w:marTop w:val="0"/>
      <w:marBottom w:val="0"/>
      <w:divBdr>
        <w:top w:val="none" w:sz="0" w:space="0" w:color="auto"/>
        <w:left w:val="none" w:sz="0" w:space="0" w:color="auto"/>
        <w:bottom w:val="none" w:sz="0" w:space="0" w:color="auto"/>
        <w:right w:val="none" w:sz="0" w:space="0" w:color="auto"/>
      </w:divBdr>
      <w:divsChild>
        <w:div w:id="1899124429">
          <w:marLeft w:val="720"/>
          <w:marRight w:val="0"/>
          <w:marTop w:val="240"/>
          <w:marBottom w:val="0"/>
          <w:divBdr>
            <w:top w:val="none" w:sz="0" w:space="0" w:color="auto"/>
            <w:left w:val="none" w:sz="0" w:space="0" w:color="auto"/>
            <w:bottom w:val="none" w:sz="0" w:space="0" w:color="auto"/>
            <w:right w:val="none" w:sz="0" w:space="0" w:color="auto"/>
          </w:divBdr>
        </w:div>
      </w:divsChild>
    </w:div>
    <w:div w:id="895700663">
      <w:bodyDiv w:val="1"/>
      <w:marLeft w:val="0"/>
      <w:marRight w:val="0"/>
      <w:marTop w:val="0"/>
      <w:marBottom w:val="0"/>
      <w:divBdr>
        <w:top w:val="none" w:sz="0" w:space="0" w:color="auto"/>
        <w:left w:val="none" w:sz="0" w:space="0" w:color="auto"/>
        <w:bottom w:val="none" w:sz="0" w:space="0" w:color="auto"/>
        <w:right w:val="none" w:sz="0" w:space="0" w:color="auto"/>
      </w:divBdr>
      <w:divsChild>
        <w:div w:id="1325626401">
          <w:marLeft w:val="720"/>
          <w:marRight w:val="0"/>
          <w:marTop w:val="240"/>
          <w:marBottom w:val="0"/>
          <w:divBdr>
            <w:top w:val="none" w:sz="0" w:space="0" w:color="auto"/>
            <w:left w:val="none" w:sz="0" w:space="0" w:color="auto"/>
            <w:bottom w:val="none" w:sz="0" w:space="0" w:color="auto"/>
            <w:right w:val="none" w:sz="0" w:space="0" w:color="auto"/>
          </w:divBdr>
        </w:div>
        <w:div w:id="1180047859">
          <w:marLeft w:val="720"/>
          <w:marRight w:val="0"/>
          <w:marTop w:val="240"/>
          <w:marBottom w:val="0"/>
          <w:divBdr>
            <w:top w:val="none" w:sz="0" w:space="0" w:color="auto"/>
            <w:left w:val="none" w:sz="0" w:space="0" w:color="auto"/>
            <w:bottom w:val="none" w:sz="0" w:space="0" w:color="auto"/>
            <w:right w:val="none" w:sz="0" w:space="0" w:color="auto"/>
          </w:divBdr>
        </w:div>
        <w:div w:id="785999493">
          <w:marLeft w:val="720"/>
          <w:marRight w:val="0"/>
          <w:marTop w:val="240"/>
          <w:marBottom w:val="0"/>
          <w:divBdr>
            <w:top w:val="none" w:sz="0" w:space="0" w:color="auto"/>
            <w:left w:val="none" w:sz="0" w:space="0" w:color="auto"/>
            <w:bottom w:val="none" w:sz="0" w:space="0" w:color="auto"/>
            <w:right w:val="none" w:sz="0" w:space="0" w:color="auto"/>
          </w:divBdr>
        </w:div>
      </w:divsChild>
    </w:div>
    <w:div w:id="921640179">
      <w:bodyDiv w:val="1"/>
      <w:marLeft w:val="0"/>
      <w:marRight w:val="0"/>
      <w:marTop w:val="0"/>
      <w:marBottom w:val="0"/>
      <w:divBdr>
        <w:top w:val="none" w:sz="0" w:space="0" w:color="auto"/>
        <w:left w:val="none" w:sz="0" w:space="0" w:color="auto"/>
        <w:bottom w:val="none" w:sz="0" w:space="0" w:color="auto"/>
        <w:right w:val="none" w:sz="0" w:space="0" w:color="auto"/>
      </w:divBdr>
    </w:div>
    <w:div w:id="945578659">
      <w:bodyDiv w:val="1"/>
      <w:marLeft w:val="0"/>
      <w:marRight w:val="0"/>
      <w:marTop w:val="0"/>
      <w:marBottom w:val="0"/>
      <w:divBdr>
        <w:top w:val="none" w:sz="0" w:space="0" w:color="auto"/>
        <w:left w:val="none" w:sz="0" w:space="0" w:color="auto"/>
        <w:bottom w:val="none" w:sz="0" w:space="0" w:color="auto"/>
        <w:right w:val="none" w:sz="0" w:space="0" w:color="auto"/>
      </w:divBdr>
    </w:div>
    <w:div w:id="949513336">
      <w:bodyDiv w:val="1"/>
      <w:marLeft w:val="0"/>
      <w:marRight w:val="0"/>
      <w:marTop w:val="0"/>
      <w:marBottom w:val="0"/>
      <w:divBdr>
        <w:top w:val="none" w:sz="0" w:space="0" w:color="auto"/>
        <w:left w:val="none" w:sz="0" w:space="0" w:color="auto"/>
        <w:bottom w:val="none" w:sz="0" w:space="0" w:color="auto"/>
        <w:right w:val="none" w:sz="0" w:space="0" w:color="auto"/>
      </w:divBdr>
    </w:div>
    <w:div w:id="971210407">
      <w:bodyDiv w:val="1"/>
      <w:marLeft w:val="0"/>
      <w:marRight w:val="0"/>
      <w:marTop w:val="0"/>
      <w:marBottom w:val="0"/>
      <w:divBdr>
        <w:top w:val="none" w:sz="0" w:space="0" w:color="auto"/>
        <w:left w:val="none" w:sz="0" w:space="0" w:color="auto"/>
        <w:bottom w:val="none" w:sz="0" w:space="0" w:color="auto"/>
        <w:right w:val="none" w:sz="0" w:space="0" w:color="auto"/>
      </w:divBdr>
    </w:div>
    <w:div w:id="1050149829">
      <w:bodyDiv w:val="1"/>
      <w:marLeft w:val="0"/>
      <w:marRight w:val="0"/>
      <w:marTop w:val="0"/>
      <w:marBottom w:val="0"/>
      <w:divBdr>
        <w:top w:val="none" w:sz="0" w:space="0" w:color="auto"/>
        <w:left w:val="none" w:sz="0" w:space="0" w:color="auto"/>
        <w:bottom w:val="none" w:sz="0" w:space="0" w:color="auto"/>
        <w:right w:val="none" w:sz="0" w:space="0" w:color="auto"/>
      </w:divBdr>
      <w:divsChild>
        <w:div w:id="352078558">
          <w:marLeft w:val="720"/>
          <w:marRight w:val="0"/>
          <w:marTop w:val="240"/>
          <w:marBottom w:val="0"/>
          <w:divBdr>
            <w:top w:val="none" w:sz="0" w:space="0" w:color="auto"/>
            <w:left w:val="none" w:sz="0" w:space="0" w:color="auto"/>
            <w:bottom w:val="none" w:sz="0" w:space="0" w:color="auto"/>
            <w:right w:val="none" w:sz="0" w:space="0" w:color="auto"/>
          </w:divBdr>
        </w:div>
      </w:divsChild>
    </w:div>
    <w:div w:id="1380393712">
      <w:bodyDiv w:val="1"/>
      <w:marLeft w:val="0"/>
      <w:marRight w:val="0"/>
      <w:marTop w:val="0"/>
      <w:marBottom w:val="0"/>
      <w:divBdr>
        <w:top w:val="none" w:sz="0" w:space="0" w:color="auto"/>
        <w:left w:val="none" w:sz="0" w:space="0" w:color="auto"/>
        <w:bottom w:val="none" w:sz="0" w:space="0" w:color="auto"/>
        <w:right w:val="none" w:sz="0" w:space="0" w:color="auto"/>
      </w:divBdr>
      <w:divsChild>
        <w:div w:id="235748822">
          <w:marLeft w:val="720"/>
          <w:marRight w:val="0"/>
          <w:marTop w:val="240"/>
          <w:marBottom w:val="0"/>
          <w:divBdr>
            <w:top w:val="none" w:sz="0" w:space="0" w:color="auto"/>
            <w:left w:val="none" w:sz="0" w:space="0" w:color="auto"/>
            <w:bottom w:val="none" w:sz="0" w:space="0" w:color="auto"/>
            <w:right w:val="none" w:sz="0" w:space="0" w:color="auto"/>
          </w:divBdr>
        </w:div>
      </w:divsChild>
    </w:div>
    <w:div w:id="1504278273">
      <w:bodyDiv w:val="1"/>
      <w:marLeft w:val="0"/>
      <w:marRight w:val="0"/>
      <w:marTop w:val="0"/>
      <w:marBottom w:val="0"/>
      <w:divBdr>
        <w:top w:val="none" w:sz="0" w:space="0" w:color="auto"/>
        <w:left w:val="none" w:sz="0" w:space="0" w:color="auto"/>
        <w:bottom w:val="none" w:sz="0" w:space="0" w:color="auto"/>
        <w:right w:val="none" w:sz="0" w:space="0" w:color="auto"/>
      </w:divBdr>
      <w:divsChild>
        <w:div w:id="882669936">
          <w:marLeft w:val="720"/>
          <w:marRight w:val="0"/>
          <w:marTop w:val="240"/>
          <w:marBottom w:val="0"/>
          <w:divBdr>
            <w:top w:val="none" w:sz="0" w:space="0" w:color="auto"/>
            <w:left w:val="none" w:sz="0" w:space="0" w:color="auto"/>
            <w:bottom w:val="none" w:sz="0" w:space="0" w:color="auto"/>
            <w:right w:val="none" w:sz="0" w:space="0" w:color="auto"/>
          </w:divBdr>
        </w:div>
      </w:divsChild>
    </w:div>
    <w:div w:id="1547136970">
      <w:bodyDiv w:val="1"/>
      <w:marLeft w:val="0"/>
      <w:marRight w:val="0"/>
      <w:marTop w:val="0"/>
      <w:marBottom w:val="0"/>
      <w:divBdr>
        <w:top w:val="none" w:sz="0" w:space="0" w:color="auto"/>
        <w:left w:val="none" w:sz="0" w:space="0" w:color="auto"/>
        <w:bottom w:val="none" w:sz="0" w:space="0" w:color="auto"/>
        <w:right w:val="none" w:sz="0" w:space="0" w:color="auto"/>
      </w:divBdr>
    </w:div>
    <w:div w:id="1566143806">
      <w:bodyDiv w:val="1"/>
      <w:marLeft w:val="0"/>
      <w:marRight w:val="0"/>
      <w:marTop w:val="0"/>
      <w:marBottom w:val="0"/>
      <w:divBdr>
        <w:top w:val="none" w:sz="0" w:space="0" w:color="auto"/>
        <w:left w:val="none" w:sz="0" w:space="0" w:color="auto"/>
        <w:bottom w:val="none" w:sz="0" w:space="0" w:color="auto"/>
        <w:right w:val="none" w:sz="0" w:space="0" w:color="auto"/>
      </w:divBdr>
    </w:div>
    <w:div w:id="1697534804">
      <w:bodyDiv w:val="1"/>
      <w:marLeft w:val="0"/>
      <w:marRight w:val="0"/>
      <w:marTop w:val="0"/>
      <w:marBottom w:val="0"/>
      <w:divBdr>
        <w:top w:val="none" w:sz="0" w:space="0" w:color="auto"/>
        <w:left w:val="none" w:sz="0" w:space="0" w:color="auto"/>
        <w:bottom w:val="none" w:sz="0" w:space="0" w:color="auto"/>
        <w:right w:val="none" w:sz="0" w:space="0" w:color="auto"/>
      </w:divBdr>
      <w:divsChild>
        <w:div w:id="1522432995">
          <w:marLeft w:val="720"/>
          <w:marRight w:val="0"/>
          <w:marTop w:val="240"/>
          <w:marBottom w:val="0"/>
          <w:divBdr>
            <w:top w:val="none" w:sz="0" w:space="0" w:color="auto"/>
            <w:left w:val="none" w:sz="0" w:space="0" w:color="auto"/>
            <w:bottom w:val="none" w:sz="0" w:space="0" w:color="auto"/>
            <w:right w:val="none" w:sz="0" w:space="0" w:color="auto"/>
          </w:divBdr>
        </w:div>
        <w:div w:id="987782370">
          <w:marLeft w:val="720"/>
          <w:marRight w:val="0"/>
          <w:marTop w:val="240"/>
          <w:marBottom w:val="0"/>
          <w:divBdr>
            <w:top w:val="none" w:sz="0" w:space="0" w:color="auto"/>
            <w:left w:val="none" w:sz="0" w:space="0" w:color="auto"/>
            <w:bottom w:val="none" w:sz="0" w:space="0" w:color="auto"/>
            <w:right w:val="none" w:sz="0" w:space="0" w:color="auto"/>
          </w:divBdr>
        </w:div>
      </w:divsChild>
    </w:div>
    <w:div w:id="1762411046">
      <w:bodyDiv w:val="1"/>
      <w:marLeft w:val="0"/>
      <w:marRight w:val="0"/>
      <w:marTop w:val="0"/>
      <w:marBottom w:val="0"/>
      <w:divBdr>
        <w:top w:val="none" w:sz="0" w:space="0" w:color="auto"/>
        <w:left w:val="none" w:sz="0" w:space="0" w:color="auto"/>
        <w:bottom w:val="none" w:sz="0" w:space="0" w:color="auto"/>
        <w:right w:val="none" w:sz="0" w:space="0" w:color="auto"/>
      </w:divBdr>
    </w:div>
    <w:div w:id="1769154871">
      <w:bodyDiv w:val="1"/>
      <w:marLeft w:val="0"/>
      <w:marRight w:val="0"/>
      <w:marTop w:val="0"/>
      <w:marBottom w:val="0"/>
      <w:divBdr>
        <w:top w:val="none" w:sz="0" w:space="0" w:color="auto"/>
        <w:left w:val="none" w:sz="0" w:space="0" w:color="auto"/>
        <w:bottom w:val="none" w:sz="0" w:space="0" w:color="auto"/>
        <w:right w:val="none" w:sz="0" w:space="0" w:color="auto"/>
      </w:divBdr>
    </w:div>
    <w:div w:id="1792242693">
      <w:bodyDiv w:val="1"/>
      <w:marLeft w:val="0"/>
      <w:marRight w:val="0"/>
      <w:marTop w:val="0"/>
      <w:marBottom w:val="0"/>
      <w:divBdr>
        <w:top w:val="none" w:sz="0" w:space="0" w:color="auto"/>
        <w:left w:val="none" w:sz="0" w:space="0" w:color="auto"/>
        <w:bottom w:val="none" w:sz="0" w:space="0" w:color="auto"/>
        <w:right w:val="none" w:sz="0" w:space="0" w:color="auto"/>
      </w:divBdr>
      <w:divsChild>
        <w:div w:id="1435709556">
          <w:marLeft w:val="720"/>
          <w:marRight w:val="0"/>
          <w:marTop w:val="240"/>
          <w:marBottom w:val="0"/>
          <w:divBdr>
            <w:top w:val="none" w:sz="0" w:space="0" w:color="auto"/>
            <w:left w:val="none" w:sz="0" w:space="0" w:color="auto"/>
            <w:bottom w:val="none" w:sz="0" w:space="0" w:color="auto"/>
            <w:right w:val="none" w:sz="0" w:space="0" w:color="auto"/>
          </w:divBdr>
        </w:div>
      </w:divsChild>
    </w:div>
    <w:div w:id="1834252975">
      <w:bodyDiv w:val="1"/>
      <w:marLeft w:val="0"/>
      <w:marRight w:val="0"/>
      <w:marTop w:val="0"/>
      <w:marBottom w:val="0"/>
      <w:divBdr>
        <w:top w:val="none" w:sz="0" w:space="0" w:color="auto"/>
        <w:left w:val="none" w:sz="0" w:space="0" w:color="auto"/>
        <w:bottom w:val="none" w:sz="0" w:space="0" w:color="auto"/>
        <w:right w:val="none" w:sz="0" w:space="0" w:color="auto"/>
      </w:divBdr>
      <w:divsChild>
        <w:div w:id="1779179940">
          <w:marLeft w:val="720"/>
          <w:marRight w:val="0"/>
          <w:marTop w:val="240"/>
          <w:marBottom w:val="0"/>
          <w:divBdr>
            <w:top w:val="none" w:sz="0" w:space="0" w:color="auto"/>
            <w:left w:val="none" w:sz="0" w:space="0" w:color="auto"/>
            <w:bottom w:val="none" w:sz="0" w:space="0" w:color="auto"/>
            <w:right w:val="none" w:sz="0" w:space="0" w:color="auto"/>
          </w:divBdr>
        </w:div>
        <w:div w:id="1232619721">
          <w:marLeft w:val="720"/>
          <w:marRight w:val="0"/>
          <w:marTop w:val="240"/>
          <w:marBottom w:val="0"/>
          <w:divBdr>
            <w:top w:val="none" w:sz="0" w:space="0" w:color="auto"/>
            <w:left w:val="none" w:sz="0" w:space="0" w:color="auto"/>
            <w:bottom w:val="none" w:sz="0" w:space="0" w:color="auto"/>
            <w:right w:val="none" w:sz="0" w:space="0" w:color="auto"/>
          </w:divBdr>
        </w:div>
      </w:divsChild>
    </w:div>
    <w:div w:id="1936554570">
      <w:bodyDiv w:val="1"/>
      <w:marLeft w:val="0"/>
      <w:marRight w:val="0"/>
      <w:marTop w:val="0"/>
      <w:marBottom w:val="0"/>
      <w:divBdr>
        <w:top w:val="none" w:sz="0" w:space="0" w:color="auto"/>
        <w:left w:val="none" w:sz="0" w:space="0" w:color="auto"/>
        <w:bottom w:val="none" w:sz="0" w:space="0" w:color="auto"/>
        <w:right w:val="none" w:sz="0" w:space="0" w:color="auto"/>
      </w:divBdr>
      <w:divsChild>
        <w:div w:id="1800759502">
          <w:marLeft w:val="720"/>
          <w:marRight w:val="0"/>
          <w:marTop w:val="240"/>
          <w:marBottom w:val="0"/>
          <w:divBdr>
            <w:top w:val="none" w:sz="0" w:space="0" w:color="auto"/>
            <w:left w:val="none" w:sz="0" w:space="0" w:color="auto"/>
            <w:bottom w:val="none" w:sz="0" w:space="0" w:color="auto"/>
            <w:right w:val="none" w:sz="0" w:space="0" w:color="auto"/>
          </w:divBdr>
        </w:div>
        <w:div w:id="1078214723">
          <w:marLeft w:val="720"/>
          <w:marRight w:val="0"/>
          <w:marTop w:val="240"/>
          <w:marBottom w:val="0"/>
          <w:divBdr>
            <w:top w:val="none" w:sz="0" w:space="0" w:color="auto"/>
            <w:left w:val="none" w:sz="0" w:space="0" w:color="auto"/>
            <w:bottom w:val="none" w:sz="0" w:space="0" w:color="auto"/>
            <w:right w:val="none" w:sz="0" w:space="0" w:color="auto"/>
          </w:divBdr>
        </w:div>
        <w:div w:id="1653439783">
          <w:marLeft w:val="720"/>
          <w:marRight w:val="0"/>
          <w:marTop w:val="240"/>
          <w:marBottom w:val="0"/>
          <w:divBdr>
            <w:top w:val="none" w:sz="0" w:space="0" w:color="auto"/>
            <w:left w:val="none" w:sz="0" w:space="0" w:color="auto"/>
            <w:bottom w:val="none" w:sz="0" w:space="0" w:color="auto"/>
            <w:right w:val="none" w:sz="0" w:space="0" w:color="auto"/>
          </w:divBdr>
        </w:div>
      </w:divsChild>
    </w:div>
    <w:div w:id="2026010900">
      <w:bodyDiv w:val="1"/>
      <w:marLeft w:val="0"/>
      <w:marRight w:val="0"/>
      <w:marTop w:val="0"/>
      <w:marBottom w:val="0"/>
      <w:divBdr>
        <w:top w:val="none" w:sz="0" w:space="0" w:color="auto"/>
        <w:left w:val="none" w:sz="0" w:space="0" w:color="auto"/>
        <w:bottom w:val="none" w:sz="0" w:space="0" w:color="auto"/>
        <w:right w:val="none" w:sz="0" w:space="0" w:color="auto"/>
      </w:divBdr>
    </w:div>
    <w:div w:id="2046245475">
      <w:bodyDiv w:val="1"/>
      <w:marLeft w:val="0"/>
      <w:marRight w:val="0"/>
      <w:marTop w:val="0"/>
      <w:marBottom w:val="0"/>
      <w:divBdr>
        <w:top w:val="none" w:sz="0" w:space="0" w:color="auto"/>
        <w:left w:val="none" w:sz="0" w:space="0" w:color="auto"/>
        <w:bottom w:val="none" w:sz="0" w:space="0" w:color="auto"/>
        <w:right w:val="none" w:sz="0" w:space="0" w:color="auto"/>
      </w:divBdr>
      <w:divsChild>
        <w:div w:id="966787252">
          <w:marLeft w:val="720"/>
          <w:marRight w:val="0"/>
          <w:marTop w:val="240"/>
          <w:marBottom w:val="0"/>
          <w:divBdr>
            <w:top w:val="none" w:sz="0" w:space="0" w:color="auto"/>
            <w:left w:val="none" w:sz="0" w:space="0" w:color="auto"/>
            <w:bottom w:val="none" w:sz="0" w:space="0" w:color="auto"/>
            <w:right w:val="none" w:sz="0" w:space="0" w:color="auto"/>
          </w:divBdr>
        </w:div>
        <w:div w:id="213659034">
          <w:marLeft w:val="720"/>
          <w:marRight w:val="0"/>
          <w:marTop w:val="240"/>
          <w:marBottom w:val="0"/>
          <w:divBdr>
            <w:top w:val="none" w:sz="0" w:space="0" w:color="auto"/>
            <w:left w:val="none" w:sz="0" w:space="0" w:color="auto"/>
            <w:bottom w:val="none" w:sz="0" w:space="0" w:color="auto"/>
            <w:right w:val="none" w:sz="0" w:space="0" w:color="auto"/>
          </w:divBdr>
        </w:div>
      </w:divsChild>
    </w:div>
    <w:div w:id="2104497858">
      <w:bodyDiv w:val="1"/>
      <w:marLeft w:val="0"/>
      <w:marRight w:val="0"/>
      <w:marTop w:val="0"/>
      <w:marBottom w:val="0"/>
      <w:divBdr>
        <w:top w:val="none" w:sz="0" w:space="0" w:color="auto"/>
        <w:left w:val="none" w:sz="0" w:space="0" w:color="auto"/>
        <w:bottom w:val="none" w:sz="0" w:space="0" w:color="auto"/>
        <w:right w:val="none" w:sz="0" w:space="0" w:color="auto"/>
      </w:divBdr>
      <w:divsChild>
        <w:div w:id="49228176">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AD85F-6DD0-4886-98FF-C7E06295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2017-04-14T06:18:00Z</cp:lastPrinted>
  <dcterms:created xsi:type="dcterms:W3CDTF">2017-04-14T01:09:00Z</dcterms:created>
  <dcterms:modified xsi:type="dcterms:W3CDTF">2017-04-26T01:42:00Z</dcterms:modified>
</cp:coreProperties>
</file>